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83" w:rsidRDefault="00FA1A83">
      <w:r>
        <w:rPr>
          <w:noProof/>
          <w:lang w:eastAsia="cs-CZ"/>
        </w:rPr>
        <w:drawing>
          <wp:inline distT="0" distB="0" distL="0" distR="0">
            <wp:extent cx="5705475" cy="1238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83" w:rsidRDefault="00FA1A83" w:rsidP="00FA1A83">
      <w:pPr>
        <w:pStyle w:val="Default"/>
      </w:pPr>
      <w:r>
        <w:tab/>
      </w:r>
    </w:p>
    <w:tbl>
      <w:tblPr>
        <w:tblW w:w="1023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8"/>
      </w:tblGrid>
      <w:tr w:rsidR="00FA1A83" w:rsidTr="00087790">
        <w:trPr>
          <w:trHeight w:val="1707"/>
        </w:trPr>
        <w:tc>
          <w:tcPr>
            <w:tcW w:w="10238" w:type="dxa"/>
          </w:tcPr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  <w:r w:rsidRPr="00FA1A83">
              <w:rPr>
                <w:sz w:val="32"/>
                <w:szCs w:val="32"/>
              </w:rPr>
              <w:t xml:space="preserve"> V Děčíně dne </w:t>
            </w:r>
            <w:proofErr w:type="gramStart"/>
            <w:r w:rsidRPr="00FA1A83">
              <w:rPr>
                <w:sz w:val="32"/>
                <w:szCs w:val="32"/>
              </w:rPr>
              <w:t>12.09.2017</w:t>
            </w:r>
            <w:proofErr w:type="gramEnd"/>
          </w:p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</w:p>
          <w:p w:rsidR="00087790" w:rsidRPr="00087790" w:rsidRDefault="00FA1A83">
            <w:pPr>
              <w:pStyle w:val="Default"/>
              <w:rPr>
                <w:b/>
                <w:sz w:val="40"/>
                <w:szCs w:val="40"/>
                <w:u w:val="single"/>
              </w:rPr>
            </w:pPr>
            <w:r w:rsidRPr="00087790">
              <w:rPr>
                <w:b/>
                <w:sz w:val="40"/>
                <w:szCs w:val="40"/>
                <w:u w:val="single"/>
              </w:rPr>
              <w:t>Oznámení o plánovaném přerušení dodávky elektřiny</w:t>
            </w:r>
          </w:p>
          <w:p w:rsidR="00087790" w:rsidRDefault="00087790">
            <w:pPr>
              <w:pStyle w:val="Default"/>
              <w:rPr>
                <w:sz w:val="32"/>
                <w:szCs w:val="32"/>
              </w:rPr>
            </w:pPr>
          </w:p>
          <w:p w:rsidR="00FA1A83" w:rsidRDefault="00FA1A83">
            <w:pPr>
              <w:pStyle w:val="Default"/>
              <w:rPr>
                <w:sz w:val="32"/>
                <w:szCs w:val="32"/>
              </w:rPr>
            </w:pPr>
            <w:r w:rsidRPr="00FA1A83">
              <w:rPr>
                <w:sz w:val="32"/>
                <w:szCs w:val="32"/>
              </w:rPr>
              <w:t xml:space="preserve">Dovolujeme si Vás informovat o plánovaném přerušení dodávky elektřiny v souladu s ustanovením § 25, odst. 3, písm. c), bod 5. /týkajícím se účastníků trhu s elektřinou/ a písm. d), bod 6. /týkajícím se výroben/, zákona č. 458/2000 Sb., v platném znění, týkající se: </w:t>
            </w:r>
          </w:p>
          <w:p w:rsidR="00FA1A83" w:rsidRPr="00FA1A83" w:rsidRDefault="00FA1A83">
            <w:pPr>
              <w:pStyle w:val="Default"/>
              <w:rPr>
                <w:b/>
                <w:sz w:val="32"/>
                <w:szCs w:val="32"/>
              </w:rPr>
            </w:pPr>
          </w:p>
          <w:p w:rsidR="00FA1A83" w:rsidRPr="00087790" w:rsidRDefault="00FA1A83">
            <w:pPr>
              <w:pStyle w:val="Default"/>
              <w:rPr>
                <w:b/>
                <w:sz w:val="44"/>
                <w:szCs w:val="44"/>
                <w:u w:val="single"/>
              </w:rPr>
            </w:pPr>
            <w:r w:rsidRPr="00087790">
              <w:rPr>
                <w:b/>
                <w:sz w:val="44"/>
                <w:szCs w:val="44"/>
                <w:u w:val="single"/>
              </w:rPr>
              <w:t xml:space="preserve">dne : </w:t>
            </w:r>
            <w:proofErr w:type="gramStart"/>
            <w:r w:rsidRPr="00087790">
              <w:rPr>
                <w:b/>
                <w:sz w:val="44"/>
                <w:szCs w:val="44"/>
                <w:u w:val="single"/>
              </w:rPr>
              <w:t>04.10.2017</w:t>
            </w:r>
            <w:proofErr w:type="gramEnd"/>
            <w:r w:rsidRPr="00087790">
              <w:rPr>
                <w:b/>
                <w:sz w:val="44"/>
                <w:szCs w:val="44"/>
                <w:u w:val="single"/>
              </w:rPr>
              <w:t xml:space="preserve"> od : 07:20 hod do : 13:00 hod.</w:t>
            </w:r>
          </w:p>
          <w:p w:rsidR="00321B45" w:rsidRDefault="00FA1A83">
            <w:pPr>
              <w:pStyle w:val="Default"/>
              <w:rPr>
                <w:sz w:val="32"/>
                <w:szCs w:val="32"/>
              </w:rPr>
            </w:pPr>
            <w:r w:rsidRPr="00FA1A83">
              <w:rPr>
                <w:sz w:val="32"/>
                <w:szCs w:val="32"/>
              </w:rPr>
              <w:t xml:space="preserve">v </w:t>
            </w:r>
            <w:proofErr w:type="gramStart"/>
            <w:r w:rsidRPr="00FA1A83">
              <w:rPr>
                <w:sz w:val="32"/>
                <w:szCs w:val="32"/>
              </w:rPr>
              <w:t xml:space="preserve">lokalitě : </w:t>
            </w:r>
            <w:r w:rsidR="00321B45">
              <w:rPr>
                <w:sz w:val="32"/>
                <w:szCs w:val="32"/>
              </w:rPr>
              <w:t xml:space="preserve"> </w:t>
            </w:r>
            <w:r w:rsidRPr="00FA1A83">
              <w:rPr>
                <w:sz w:val="32"/>
                <w:szCs w:val="32"/>
              </w:rPr>
              <w:t>Měňany</w:t>
            </w:r>
            <w:proofErr w:type="gramEnd"/>
            <w:r w:rsidRPr="00FA1A83">
              <w:rPr>
                <w:sz w:val="32"/>
                <w:szCs w:val="32"/>
              </w:rPr>
              <w:t xml:space="preserve"> - část obce: Měňany</w:t>
            </w:r>
          </w:p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  <w:r w:rsidRPr="00FA1A83">
              <w:rPr>
                <w:sz w:val="32"/>
                <w:szCs w:val="32"/>
              </w:rPr>
              <w:t xml:space="preserve">na těchto odběrných místech: </w:t>
            </w:r>
            <w:proofErr w:type="gramStart"/>
            <w:r w:rsidRPr="00FA1A83">
              <w:rPr>
                <w:sz w:val="32"/>
                <w:szCs w:val="32"/>
              </w:rPr>
              <w:t>č.p.</w:t>
            </w:r>
            <w:proofErr w:type="gramEnd"/>
            <w:r w:rsidRPr="00FA1A83">
              <w:rPr>
                <w:sz w:val="32"/>
                <w:szCs w:val="32"/>
              </w:rPr>
              <w:t>:/</w:t>
            </w:r>
            <w:proofErr w:type="spellStart"/>
            <w:r w:rsidRPr="00FA1A83">
              <w:rPr>
                <w:sz w:val="32"/>
                <w:szCs w:val="32"/>
              </w:rPr>
              <w:t>č.orient</w:t>
            </w:r>
            <w:proofErr w:type="spellEnd"/>
            <w:r w:rsidRPr="00FA1A83">
              <w:rPr>
                <w:sz w:val="32"/>
                <w:szCs w:val="32"/>
              </w:rPr>
              <w:t>.:</w:t>
            </w:r>
          </w:p>
        </w:tc>
      </w:tr>
      <w:tr w:rsidR="00FA1A83" w:rsidTr="00087790">
        <w:trPr>
          <w:trHeight w:val="110"/>
        </w:trPr>
        <w:tc>
          <w:tcPr>
            <w:tcW w:w="10238" w:type="dxa"/>
          </w:tcPr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FA1A83" w:rsidRPr="00087790" w:rsidRDefault="00FA1A83">
            <w:pPr>
              <w:pStyle w:val="Default"/>
              <w:rPr>
                <w:b/>
                <w:sz w:val="36"/>
                <w:szCs w:val="36"/>
              </w:rPr>
            </w:pPr>
            <w:r w:rsidRPr="00087790">
              <w:rPr>
                <w:b/>
                <w:sz w:val="36"/>
                <w:szCs w:val="36"/>
              </w:rPr>
              <w:t xml:space="preserve">část </w:t>
            </w:r>
            <w:proofErr w:type="gramStart"/>
            <w:r w:rsidRPr="00087790">
              <w:rPr>
                <w:b/>
                <w:sz w:val="36"/>
                <w:szCs w:val="36"/>
              </w:rPr>
              <w:t>obce : Měňany</w:t>
            </w:r>
            <w:proofErr w:type="gramEnd"/>
          </w:p>
        </w:tc>
      </w:tr>
      <w:tr w:rsidR="00FA1A83" w:rsidTr="00087790">
        <w:trPr>
          <w:trHeight w:val="546"/>
        </w:trPr>
        <w:tc>
          <w:tcPr>
            <w:tcW w:w="10238" w:type="dxa"/>
          </w:tcPr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</w:p>
          <w:p w:rsidR="00FA1A83" w:rsidRPr="00FA1A83" w:rsidRDefault="00FA1A83">
            <w:pPr>
              <w:pStyle w:val="Default"/>
              <w:rPr>
                <w:sz w:val="32"/>
                <w:szCs w:val="32"/>
              </w:rPr>
            </w:pPr>
            <w:proofErr w:type="gramStart"/>
            <w:r w:rsidRPr="00FA1A83">
              <w:rPr>
                <w:sz w:val="32"/>
                <w:szCs w:val="32"/>
              </w:rPr>
              <w:t>č.p.</w:t>
            </w:r>
            <w:proofErr w:type="gramEnd"/>
            <w:r w:rsidRPr="00FA1A83">
              <w:rPr>
                <w:sz w:val="32"/>
                <w:szCs w:val="32"/>
              </w:rPr>
              <w:t>:/</w:t>
            </w:r>
            <w:proofErr w:type="spellStart"/>
            <w:r w:rsidRPr="00FA1A83">
              <w:rPr>
                <w:sz w:val="32"/>
                <w:szCs w:val="32"/>
              </w:rPr>
              <w:t>č.orient</w:t>
            </w:r>
            <w:proofErr w:type="spellEnd"/>
            <w:r w:rsidRPr="00FA1A83">
              <w:rPr>
                <w:sz w:val="32"/>
                <w:szCs w:val="32"/>
              </w:rPr>
              <w:t>. bez ulic : 1, 2, 3, 4, 5, 6, 7, 8, 9, 10, 11, 12, 13, 14, 15, 16, 17, 18, 19, 20, 21, 22, 23, 24, 25, 26, 27, 28, 29, 30, 31, 32, 33, 34, 34/1, 35, 37, 38, 39, 40, 41, 42, 43, 44, 45, 46, 49, 50, 52, 53, 54, 55, 56, 57, 58, 59, 60, 61, 62, 63, 64, 66, 67, 68, 69, 70, 71, 72, 73, 74, 78, 80, 81, 82, 83, 84, 85, 86, 87, 89, 90, 93, 94, 95, 96, 100, 103</w:t>
            </w:r>
          </w:p>
        </w:tc>
      </w:tr>
      <w:tr w:rsidR="00FA1A83" w:rsidTr="00087790">
        <w:trPr>
          <w:trHeight w:val="400"/>
        </w:trPr>
        <w:tc>
          <w:tcPr>
            <w:tcW w:w="10238" w:type="dxa"/>
          </w:tcPr>
          <w:p w:rsidR="00FA1A83" w:rsidRPr="00FA1A83" w:rsidRDefault="00FA1A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1A83" w:rsidRPr="00FA1A83" w:rsidRDefault="00FA1A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1A83" w:rsidRPr="00FA1A83" w:rsidRDefault="00FA1A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1A83" w:rsidRPr="00FA1A83" w:rsidRDefault="00FA1A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1A83" w:rsidRPr="00FA1A83" w:rsidRDefault="00FA1A83">
            <w:pPr>
              <w:pStyle w:val="Default"/>
              <w:rPr>
                <w:sz w:val="28"/>
                <w:szCs w:val="28"/>
              </w:rPr>
            </w:pPr>
            <w:r w:rsidRPr="00FA1A83">
              <w:rPr>
                <w:b/>
                <w:bCs/>
                <w:sz w:val="28"/>
                <w:szCs w:val="28"/>
              </w:rPr>
              <w:t>Upozorňujeme, že tato informace nenahrazuje legislativní povinnost provozovatele distribuční soustavy oznamovat plánované odstávky v souladu s ustanoveními § 25 zákona č. 458/2000 Sb., v platném znění, ale má pouze informativní charakter.</w:t>
            </w:r>
          </w:p>
        </w:tc>
      </w:tr>
      <w:tr w:rsidR="00FA1A83" w:rsidTr="00087790">
        <w:trPr>
          <w:trHeight w:val="540"/>
        </w:trPr>
        <w:tc>
          <w:tcPr>
            <w:tcW w:w="10238" w:type="dxa"/>
          </w:tcPr>
          <w:p w:rsidR="00FA1A83" w:rsidRPr="00FA1A83" w:rsidRDefault="00FA1A83">
            <w:pPr>
              <w:pStyle w:val="Default"/>
              <w:rPr>
                <w:sz w:val="28"/>
                <w:szCs w:val="28"/>
              </w:rPr>
            </w:pPr>
          </w:p>
          <w:p w:rsidR="00FA1A83" w:rsidRPr="00FA1A83" w:rsidRDefault="00FA1A83">
            <w:pPr>
              <w:pStyle w:val="Default"/>
              <w:rPr>
                <w:sz w:val="26"/>
                <w:szCs w:val="26"/>
              </w:rPr>
            </w:pPr>
            <w:r w:rsidRPr="00FA1A83">
              <w:rPr>
                <w:sz w:val="26"/>
                <w:szCs w:val="26"/>
              </w:rPr>
              <w:t>Časový rozsah přerušení dodávky elektřiny je stanoven pouze na nezbytně nutnou dobu.</w:t>
            </w:r>
          </w:p>
        </w:tc>
      </w:tr>
    </w:tbl>
    <w:p w:rsidR="005E4A57" w:rsidRPr="00FA1A83" w:rsidRDefault="005E4A57" w:rsidP="00FA1A83">
      <w:pPr>
        <w:tabs>
          <w:tab w:val="left" w:pos="8340"/>
        </w:tabs>
      </w:pPr>
    </w:p>
    <w:sectPr w:rsidR="005E4A57" w:rsidRPr="00FA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83"/>
    <w:rsid w:val="00087790"/>
    <w:rsid w:val="00321B45"/>
    <w:rsid w:val="005E4A57"/>
    <w:rsid w:val="00CA32B4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2017-09-14T07:09:00Z</cp:lastPrinted>
  <dcterms:created xsi:type="dcterms:W3CDTF">2017-09-13T09:15:00Z</dcterms:created>
  <dcterms:modified xsi:type="dcterms:W3CDTF">2017-09-14T07:36:00Z</dcterms:modified>
</cp:coreProperties>
</file>