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8B715B">
        <w:rPr>
          <w:b/>
          <w:bCs/>
          <w:sz w:val="32"/>
          <w:szCs w:val="32"/>
        </w:rPr>
        <w:t xml:space="preserve"> 4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8B715B">
        <w:rPr>
          <w:b/>
          <w:bCs/>
        </w:rPr>
        <w:t>se koná dne: 02. září 2016 od 19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10. 6. 2016.).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3a – informace k čerpání dotace na nákup hasičského automobilu (bod. 13)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3b – informace k umístění kontejneru na BIO odpad (bod. 15a)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3c – informace ke zvýšení poplatku za svoz komunálního odpadu (bod 15b)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3d – informace k trvalému zaměstnání obecního zaměstnance (bod 15c)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nabídky převodu vodovodu do majetku obce Čepřovice a financování napojení vrtu č. 2 na vodovodní síť.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5. Projednání návrhu na uzavření smlouvy o věcném břemeni č.: PI-014330039148/001.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6. Informace Rozpočtové opatření 5/2016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7. Projednání možnosti využití v obcích služby Mobilní rozhlas a bezdrátový rozhlas.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8. Projednání možnosti nechat obci vyhotovit její vlastní znak.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9. Projednání daru školce ve výši 20000 Kč.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10. Projednání návrhu na zhotovení strategického plánu obce – vize obce.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11. Projednání nákupu nového počítače pro účely účetních a místostarosty.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12. Řešení situace kolem kulturního domu – špatný stav kulturního domu.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13. Informace k převzetí </w:t>
      </w:r>
      <w:proofErr w:type="gramStart"/>
      <w:r>
        <w:rPr>
          <w:b/>
        </w:rPr>
        <w:t>stavby ,, Oprava</w:t>
      </w:r>
      <w:proofErr w:type="gramEnd"/>
      <w:r>
        <w:rPr>
          <w:b/>
        </w:rPr>
        <w:t xml:space="preserve"> místí komunikace v obci Čepřovice“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14. Projednání pronajmout obecní pozemky 539, 541, 623, 595, 630, 585, 255/6, 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      570, 629, 561, 572.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15. Projednání a schválení přísedícího pro Okresní soud ve Strakonicích.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16. Projednání záměru pronajmout rybník v Čepřovicích na návsi.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17. Projednání navýšení rozpočtu o rezervu na krizové situace.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18. Informace k provedené kontrole Krizovými pracovníky z města Strakonice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  HZS</w:t>
      </w:r>
      <w:proofErr w:type="gramEnd"/>
      <w:r>
        <w:rPr>
          <w:b/>
        </w:rPr>
        <w:t xml:space="preserve"> Jihočeského Kraje.</w:t>
      </w:r>
      <w:bookmarkStart w:id="0" w:name="_GoBack"/>
      <w:bookmarkEnd w:id="0"/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19. Projednání nové vyhlášky o místím poplatku za provoz a shromažďování 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 xml:space="preserve">      komunálního odpadu.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20. Informace ke svozu nebezpečného odpadu v měsíci říjnu.</w:t>
      </w:r>
    </w:p>
    <w:p w:rsidR="008B715B" w:rsidRDefault="008B715B" w:rsidP="008B715B">
      <w:pPr>
        <w:pStyle w:val="Zkladntextodsazen"/>
        <w:ind w:firstLine="0"/>
        <w:rPr>
          <w:b/>
        </w:rPr>
      </w:pPr>
      <w:r>
        <w:rPr>
          <w:b/>
        </w:rPr>
        <w:t>21. Různé diskuze.</w:t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26. 8</w:t>
      </w:r>
      <w:r w:rsidR="003359C3">
        <w:rPr>
          <w:sz w:val="22"/>
          <w:szCs w:val="22"/>
        </w:rPr>
        <w:t>. 2016.</w:t>
      </w:r>
      <w:r>
        <w:rPr>
          <w:sz w:val="22"/>
          <w:szCs w:val="22"/>
        </w:rPr>
        <w:t xml:space="preserve">                                                                  Barbora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8B715B" w:rsidRPr="008B715B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Vyvěšeno na úřední desce dne: 26. 8</w:t>
      </w:r>
      <w:r w:rsidR="008B715B" w:rsidRPr="008B715B">
        <w:rPr>
          <w:sz w:val="20"/>
          <w:szCs w:val="20"/>
        </w:rPr>
        <w:t>. 2016,</w:t>
      </w:r>
      <w:r>
        <w:rPr>
          <w:sz w:val="20"/>
          <w:szCs w:val="20"/>
        </w:rPr>
        <w:t xml:space="preserve"> Zveřejněno elektronicky dne: 26. 8. 2016, Sejmuto dne: 03. 09</w:t>
      </w:r>
      <w:r w:rsidR="008B715B" w:rsidRPr="008B715B">
        <w:rPr>
          <w:sz w:val="20"/>
          <w:szCs w:val="20"/>
        </w:rPr>
        <w:t>. 2016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8A06FB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80A0C"/>
    <w:rsid w:val="003359C3"/>
    <w:rsid w:val="00377D4D"/>
    <w:rsid w:val="00474DE4"/>
    <w:rsid w:val="00522962"/>
    <w:rsid w:val="007A7FC7"/>
    <w:rsid w:val="008A06FB"/>
    <w:rsid w:val="008A7892"/>
    <w:rsid w:val="008B715B"/>
    <w:rsid w:val="00A12DA9"/>
    <w:rsid w:val="00AD13BC"/>
    <w:rsid w:val="00B101E7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2015-06-22T10:22:00Z</cp:lastPrinted>
  <dcterms:created xsi:type="dcterms:W3CDTF">2016-08-26T09:56:00Z</dcterms:created>
  <dcterms:modified xsi:type="dcterms:W3CDTF">2016-08-26T10:06:00Z</dcterms:modified>
</cp:coreProperties>
</file>