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4D" w:rsidRDefault="001407B7" w:rsidP="001407B7">
      <w:pPr>
        <w:jc w:val="center"/>
      </w:pPr>
      <w:r>
        <w:rPr>
          <w:b/>
          <w:sz w:val="28"/>
          <w:szCs w:val="28"/>
        </w:rPr>
        <w:t>OBECNĚ ZÁVAZNÁ VYHLÁŠKA č.1/2015</w:t>
      </w:r>
      <w:r w:rsidRPr="006F15F8">
        <w:rPr>
          <w:b/>
          <w:sz w:val="28"/>
          <w:szCs w:val="28"/>
        </w:rPr>
        <w:br/>
        <w:t>O PRAVIDLECH PRO POHYB PSŮ NA VEŘEJNÉM PROSTRANSTVÍ</w:t>
      </w:r>
      <w:r w:rsidRPr="006F15F8">
        <w:rPr>
          <w:b/>
          <w:sz w:val="28"/>
          <w:szCs w:val="28"/>
        </w:rPr>
        <w:br/>
        <w:t>A O VYMEZENÍ PROSTOR PRO VOLNÉ POBÍHÁNÍ PSŮ</w:t>
      </w:r>
      <w:r w:rsidRPr="006F15F8">
        <w:t>.</w:t>
      </w:r>
      <w:r w:rsidRPr="006F15F8">
        <w:br/>
      </w:r>
      <w:r w:rsidRPr="006F15F8">
        <w:br/>
      </w:r>
      <w:r>
        <w:t>Zastupitelstvo obce Čepřovice se na svém zasedání dne 20. 3. 2015, usnesením číslo 4</w:t>
      </w:r>
      <w:r w:rsidRPr="006F15F8">
        <w:t> </w:t>
      </w:r>
      <w:r w:rsidRPr="006F15F8">
        <w:br/>
        <w:t>usneslo vydat v souladu s § 10 písm. a) a § 84 odst. 2 písm. i) zákona č. 128/2000</w:t>
      </w:r>
      <w:r>
        <w:t xml:space="preserve"> Sb., o obcích (obecní zřízení)</w:t>
      </w:r>
      <w:r w:rsidRPr="006F15F8">
        <w:t>, ve znění pozdějších předpisů, tuto obecně závaznou vyhlášku:</w:t>
      </w:r>
    </w:p>
    <w:p w:rsidR="001407B7" w:rsidRDefault="001407B7" w:rsidP="001407B7">
      <w:pPr>
        <w:jc w:val="center"/>
      </w:pPr>
    </w:p>
    <w:p w:rsidR="001407B7" w:rsidRDefault="001407B7" w:rsidP="001407B7">
      <w:pPr>
        <w:spacing w:after="0"/>
        <w:jc w:val="center"/>
        <w:rPr>
          <w:b/>
        </w:rPr>
      </w:pPr>
      <w:r w:rsidRPr="001407B7">
        <w:rPr>
          <w:b/>
        </w:rPr>
        <w:t>Článek I.</w:t>
      </w:r>
    </w:p>
    <w:p w:rsidR="001407B7" w:rsidRPr="001407B7" w:rsidRDefault="001407B7" w:rsidP="001407B7">
      <w:pPr>
        <w:jc w:val="center"/>
        <w:rPr>
          <w:b/>
        </w:rPr>
      </w:pPr>
      <w:r>
        <w:rPr>
          <w:b/>
        </w:rPr>
        <w:t>Úvodní usnesení</w:t>
      </w:r>
    </w:p>
    <w:p w:rsidR="001407B7" w:rsidRDefault="001407B7" w:rsidP="001407B7">
      <w:pPr>
        <w:pStyle w:val="Odstavecseseznamem"/>
        <w:numPr>
          <w:ilvl w:val="0"/>
          <w:numId w:val="1"/>
        </w:numPr>
      </w:pPr>
      <w:r w:rsidRPr="006F15F8">
        <w:t>Obecně závazná vyhláška (dále jen „vyhláška“) upravuje pravidla pro pohyb psů na </w:t>
      </w:r>
      <w:r w:rsidRPr="006F15F8">
        <w:br/>
        <w:t xml:space="preserve">veřejném prostranství a vymezuje </w:t>
      </w:r>
      <w:r>
        <w:t>prostory pro volné pobíhání psů</w:t>
      </w:r>
    </w:p>
    <w:p w:rsidR="001407B7" w:rsidRDefault="001407B7" w:rsidP="001407B7">
      <w:pPr>
        <w:pStyle w:val="Odstavecseseznamem"/>
        <w:numPr>
          <w:ilvl w:val="0"/>
          <w:numId w:val="1"/>
        </w:numPr>
      </w:pPr>
      <w:r w:rsidRPr="006F15F8">
        <w:t>Vyhláška ukládá povinnosti:</w:t>
      </w:r>
      <w:r w:rsidRPr="006F15F8">
        <w:br/>
      </w:r>
      <w:r>
        <w:t xml:space="preserve">     </w:t>
      </w:r>
      <w:r w:rsidRPr="006F15F8">
        <w:t>a) k zabezpečení místních záležitostí veřejného pořádku</w:t>
      </w:r>
      <w:r w:rsidRPr="006F15F8">
        <w:br/>
      </w:r>
      <w:r>
        <w:t xml:space="preserve">     </w:t>
      </w:r>
      <w:r w:rsidRPr="006F15F8">
        <w:t>b) k ochraně životního prostředí</w:t>
      </w:r>
      <w:r w:rsidRPr="006F15F8">
        <w:br/>
      </w:r>
      <w:r>
        <w:t xml:space="preserve">     </w:t>
      </w:r>
      <w:r w:rsidRPr="006F15F8">
        <w:t xml:space="preserve">c) k zajištění udržování čistoty a veřejného pořádku na veřejném prostranství, </w:t>
      </w:r>
      <w:r w:rsidRPr="006F15F8">
        <w:t xml:space="preserve">místech </w:t>
      </w:r>
      <w:r>
        <w:t xml:space="preserve"> </w:t>
      </w:r>
    </w:p>
    <w:p w:rsidR="001407B7" w:rsidRDefault="001407B7" w:rsidP="001407B7">
      <w:pPr>
        <w:pStyle w:val="Odstavecseseznamem"/>
      </w:pPr>
      <w:r>
        <w:t xml:space="preserve">         veřejně</w:t>
      </w:r>
      <w:r w:rsidRPr="006F15F8">
        <w:t xml:space="preserve"> přístupných, veřejně prospěšném zařízení a veřejné zeleni.</w:t>
      </w:r>
    </w:p>
    <w:p w:rsidR="001407B7" w:rsidRDefault="001407B7" w:rsidP="001407B7">
      <w:pPr>
        <w:pStyle w:val="Odstavecseseznamem"/>
        <w:numPr>
          <w:ilvl w:val="0"/>
          <w:numId w:val="1"/>
        </w:numPr>
      </w:pPr>
      <w:r w:rsidRPr="006F15F8">
        <w:t>Vyhláška se nevztahuje se na honební pozemky, kde se uplatňování práv a povinnosti </w:t>
      </w:r>
      <w:r w:rsidRPr="006F15F8">
        <w:br/>
        <w:t>osoby doprovázející psa řídí zvláštním zákonem.</w:t>
      </w:r>
      <w:r w:rsidRPr="006F15F8">
        <w:br/>
        <w:t xml:space="preserve">( </w:t>
      </w:r>
      <w:proofErr w:type="gramStart"/>
      <w:r w:rsidRPr="006F15F8">
        <w:t>zák.č.</w:t>
      </w:r>
      <w:proofErr w:type="gramEnd"/>
      <w:r w:rsidRPr="006F15F8">
        <w:t>23/1962 Sb., o myslivosti, ve znění pozdějších předpisů.)</w:t>
      </w:r>
    </w:p>
    <w:p w:rsidR="001407B7" w:rsidRDefault="001407B7" w:rsidP="001407B7">
      <w:pPr>
        <w:pStyle w:val="Odstavecseseznamem"/>
      </w:pPr>
    </w:p>
    <w:p w:rsidR="001407B7" w:rsidRPr="001407B7" w:rsidRDefault="001407B7" w:rsidP="001407B7">
      <w:pPr>
        <w:spacing w:after="0"/>
        <w:jc w:val="center"/>
        <w:rPr>
          <w:b/>
        </w:rPr>
      </w:pPr>
      <w:r w:rsidRPr="001407B7">
        <w:rPr>
          <w:b/>
        </w:rPr>
        <w:t>Článek II.</w:t>
      </w:r>
    </w:p>
    <w:p w:rsidR="001407B7" w:rsidRDefault="001407B7" w:rsidP="001407B7">
      <w:pPr>
        <w:spacing w:after="0"/>
        <w:jc w:val="center"/>
        <w:rPr>
          <w:b/>
        </w:rPr>
      </w:pPr>
      <w:r w:rsidRPr="001407B7">
        <w:rPr>
          <w:b/>
        </w:rPr>
        <w:t>Základní pojmy</w:t>
      </w:r>
    </w:p>
    <w:p w:rsidR="001407B7" w:rsidRDefault="001407B7" w:rsidP="001407B7">
      <w:pPr>
        <w:spacing w:after="0"/>
        <w:jc w:val="center"/>
      </w:pPr>
    </w:p>
    <w:p w:rsidR="001407B7" w:rsidRDefault="001407B7" w:rsidP="001407B7">
      <w:pPr>
        <w:pStyle w:val="Odstavecseseznamem"/>
        <w:numPr>
          <w:ilvl w:val="0"/>
          <w:numId w:val="3"/>
        </w:numPr>
        <w:spacing w:after="0"/>
      </w:pPr>
      <w:r w:rsidRPr="006F15F8">
        <w:t>Veřejným prostranstvím jsou pro účely této vyhlášky prostory přístupné každému bez omezení, tedy sloužící obecnému užívání a to bez ohledu n</w:t>
      </w:r>
      <w:r>
        <w:t>a vlastnictví k tomuto prostoru</w:t>
      </w:r>
    </w:p>
    <w:p w:rsidR="001407B7" w:rsidRDefault="001407B7" w:rsidP="001407B7">
      <w:pPr>
        <w:pStyle w:val="Odstavecseseznamem"/>
        <w:numPr>
          <w:ilvl w:val="0"/>
          <w:numId w:val="3"/>
        </w:numPr>
        <w:spacing w:after="0"/>
      </w:pPr>
      <w:r w:rsidRPr="006F15F8">
        <w:t>Vlastníkem psa je fyzická nebo právnická osoba, která je majitelem psa.</w:t>
      </w:r>
    </w:p>
    <w:p w:rsidR="001407B7" w:rsidRDefault="001407B7" w:rsidP="001407B7">
      <w:pPr>
        <w:pStyle w:val="Odstavecseseznamem"/>
        <w:numPr>
          <w:ilvl w:val="0"/>
          <w:numId w:val="3"/>
        </w:numPr>
        <w:spacing w:after="0"/>
      </w:pPr>
      <w:r w:rsidRPr="006F15F8">
        <w:t>Doprovázející osoba je vlastník psa, pokud v daném čase psa doprovází, nebo osoby, které tak činí s jeho souhlasem.</w:t>
      </w:r>
    </w:p>
    <w:p w:rsidR="001407B7" w:rsidRDefault="001407B7" w:rsidP="001407B7">
      <w:pPr>
        <w:pStyle w:val="Odstavecseseznamem"/>
        <w:numPr>
          <w:ilvl w:val="0"/>
          <w:numId w:val="3"/>
        </w:numPr>
        <w:spacing w:after="0"/>
      </w:pPr>
      <w:r w:rsidRPr="006F15F8">
        <w:t>Volné pobíhání psa je volný pohyb psa bez přímého dohledu vlastníka nebo doprovázející osoby.</w:t>
      </w:r>
    </w:p>
    <w:p w:rsidR="001407B7" w:rsidRDefault="001407B7" w:rsidP="001407B7">
      <w:pPr>
        <w:pStyle w:val="Odstavecseseznamem"/>
        <w:numPr>
          <w:ilvl w:val="0"/>
          <w:numId w:val="3"/>
        </w:numPr>
        <w:spacing w:after="0"/>
      </w:pPr>
      <w:r w:rsidRPr="006F15F8">
        <w:t>Veřejným pořádkem je souhrn pravidel chování na veřejnosti, vycházející z právních norem morálních a společenských, jejichž zachování je podle obecného přesvědčení v určitém místě a čase nutnou podmínkou společenského soužití.</w:t>
      </w:r>
    </w:p>
    <w:p w:rsidR="001407B7" w:rsidRDefault="001407B7" w:rsidP="001407B7">
      <w:pPr>
        <w:pStyle w:val="Odstavecseseznamem"/>
        <w:numPr>
          <w:ilvl w:val="0"/>
          <w:numId w:val="3"/>
        </w:numPr>
        <w:spacing w:after="0"/>
      </w:pPr>
      <w:r w:rsidRPr="006F15F8">
        <w:t>Místem veřejně přístupným je každé místo, kam má přístup více lidí, přičemž nemusí být bez omezení přístupné komukoliv a kdykoliv, stačí, je-li přístupné např. během provozní doby (restaurace, obchody, kulturní a sportovní zařízení atd.)</w:t>
      </w:r>
    </w:p>
    <w:p w:rsidR="001407B7" w:rsidRDefault="001407B7" w:rsidP="001407B7">
      <w:pPr>
        <w:pStyle w:val="Odstavecseseznamem"/>
        <w:numPr>
          <w:ilvl w:val="0"/>
          <w:numId w:val="3"/>
        </w:numPr>
        <w:spacing w:after="0"/>
      </w:pPr>
      <w:r w:rsidRPr="006F15F8">
        <w:t>Veřejně prospěšná zařízení jsou zařízení veřejně přístupná, určená pro veřejné použití ke konkrétnímu účelu, zejména autobusové zastávky, telefonní budky atd.</w:t>
      </w:r>
    </w:p>
    <w:p w:rsidR="001407B7" w:rsidRDefault="001407B7" w:rsidP="001407B7">
      <w:pPr>
        <w:pStyle w:val="Odstavecseseznamem"/>
        <w:numPr>
          <w:ilvl w:val="0"/>
          <w:numId w:val="3"/>
        </w:numPr>
        <w:spacing w:after="0"/>
      </w:pPr>
      <w:r w:rsidRPr="006F15F8">
        <w:t xml:space="preserve">Veřejnou zelení jsou travnaté plochy, které jsou přístupné každému bez omezení, včetně těch ploch, které byly původně jako travnaté plochy určeny a u nichž došlo k jejich částečnému nebo úplnému zničení. Dále plochy zatravněné i nezatravněné půdy nacházející se pod </w:t>
      </w:r>
      <w:r w:rsidRPr="006F15F8">
        <w:lastRenderedPageBreak/>
        <w:t>stromy a keři rostoucími jednotlivě i ve skupinách. Jedná se zejména o parky, uliční zeleň, trávníky, stromořadí, jednotlivě rostoucí stromy a keře, květinové výsadby.</w:t>
      </w:r>
    </w:p>
    <w:p w:rsidR="001407B7" w:rsidRDefault="001407B7" w:rsidP="001407B7">
      <w:pPr>
        <w:spacing w:after="0"/>
        <w:jc w:val="center"/>
        <w:rPr>
          <w:b/>
        </w:rPr>
      </w:pPr>
      <w:r w:rsidRPr="006F15F8">
        <w:br/>
      </w:r>
      <w:r w:rsidRPr="001407B7">
        <w:rPr>
          <w:b/>
        </w:rPr>
        <w:t>Článek III.</w:t>
      </w:r>
    </w:p>
    <w:p w:rsidR="001407B7" w:rsidRPr="001407B7" w:rsidRDefault="001407B7" w:rsidP="001407B7">
      <w:pPr>
        <w:spacing w:after="0"/>
        <w:jc w:val="center"/>
        <w:rPr>
          <w:b/>
        </w:rPr>
      </w:pPr>
      <w:r>
        <w:rPr>
          <w:b/>
        </w:rPr>
        <w:t>Pravidla pro pohyb psů na veřejném prostranství.</w:t>
      </w:r>
    </w:p>
    <w:p w:rsidR="001407B7" w:rsidRDefault="001407B7" w:rsidP="001407B7">
      <w:pPr>
        <w:spacing w:after="0"/>
      </w:pPr>
    </w:p>
    <w:p w:rsidR="00AB095E" w:rsidRPr="00AB095E" w:rsidRDefault="001407B7" w:rsidP="001407B7">
      <w:pPr>
        <w:pStyle w:val="Odstavecseseznamem"/>
        <w:numPr>
          <w:ilvl w:val="0"/>
          <w:numId w:val="5"/>
        </w:numPr>
        <w:spacing w:after="0"/>
        <w:rPr>
          <w:b/>
        </w:rPr>
      </w:pPr>
      <w:r w:rsidRPr="006F15F8">
        <w:t>Je zakázáno nechat volně pobíhat psy na veřejném prostranství. Dále je na místech veřejně přístupných zakázáno nechat volně pobíhat psy v době, kdy jsou tato místa přístupná veřejnosti, např. během provozní doby.</w:t>
      </w:r>
    </w:p>
    <w:p w:rsidR="00AB095E" w:rsidRPr="00AB095E" w:rsidRDefault="00AB095E" w:rsidP="001407B7">
      <w:pPr>
        <w:pStyle w:val="Odstavecseseznamem"/>
        <w:numPr>
          <w:ilvl w:val="0"/>
          <w:numId w:val="5"/>
        </w:numPr>
        <w:spacing w:after="0"/>
        <w:rPr>
          <w:b/>
        </w:rPr>
      </w:pPr>
      <w:r w:rsidRPr="006F15F8">
        <w:t>Doprovázející osoba je povinna na veřejném prostranství a na místech veřejně přístupných, zabezpečit psa vedením na vodítku tak, aby neobtěžoval jiné osoby, neohrožoval jejich život, zdraví nebo majetek.</w:t>
      </w:r>
    </w:p>
    <w:p w:rsidR="00AB095E" w:rsidRPr="00AB095E" w:rsidRDefault="00AB095E" w:rsidP="001407B7">
      <w:pPr>
        <w:pStyle w:val="Odstavecseseznamem"/>
        <w:numPr>
          <w:ilvl w:val="0"/>
          <w:numId w:val="5"/>
        </w:numPr>
        <w:spacing w:after="0"/>
        <w:rPr>
          <w:b/>
        </w:rPr>
      </w:pPr>
      <w:r w:rsidRPr="006F15F8">
        <w:t>Pokud je doprovázející osoba osob</w:t>
      </w:r>
      <w:r>
        <w:t>ou nezletilou, je vlastník povi</w:t>
      </w:r>
      <w:r w:rsidRPr="006F15F8">
        <w:t>nen opatřit psa nasazeným košíkem.</w:t>
      </w:r>
    </w:p>
    <w:p w:rsidR="00AB095E" w:rsidRPr="00AB095E" w:rsidRDefault="00AB095E" w:rsidP="001407B7">
      <w:pPr>
        <w:pStyle w:val="Odstavecseseznamem"/>
        <w:numPr>
          <w:ilvl w:val="0"/>
          <w:numId w:val="5"/>
        </w:numPr>
        <w:spacing w:after="0"/>
        <w:rPr>
          <w:b/>
        </w:rPr>
      </w:pPr>
      <w:r w:rsidRPr="006F15F8">
        <w:t>Doprovázející osoba je povinna neprodleně odstranit znečištění způsobené psem na veřejném prostranství a na místech veřejně přístupných.</w:t>
      </w:r>
    </w:p>
    <w:p w:rsidR="00AB095E" w:rsidRPr="00AB095E" w:rsidRDefault="00AB095E" w:rsidP="001407B7">
      <w:pPr>
        <w:pStyle w:val="Odstavecseseznamem"/>
        <w:numPr>
          <w:ilvl w:val="0"/>
          <w:numId w:val="5"/>
        </w:numPr>
        <w:spacing w:after="0"/>
        <w:rPr>
          <w:b/>
        </w:rPr>
      </w:pPr>
      <w:r w:rsidRPr="006F15F8">
        <w:t>Je zakázáno vodit psy na pískoviště.</w:t>
      </w:r>
    </w:p>
    <w:p w:rsidR="00AB095E" w:rsidRDefault="00AB095E" w:rsidP="00AB095E">
      <w:pPr>
        <w:pStyle w:val="Odstavecseseznamem"/>
        <w:spacing w:after="0"/>
      </w:pPr>
    </w:p>
    <w:p w:rsidR="00AB095E" w:rsidRDefault="00AB095E" w:rsidP="00AB095E">
      <w:pPr>
        <w:pStyle w:val="Odstavecseseznamem"/>
        <w:spacing w:after="0"/>
      </w:pPr>
    </w:p>
    <w:p w:rsidR="00AB095E" w:rsidRPr="00AB095E" w:rsidRDefault="00AB095E" w:rsidP="00AB095E">
      <w:pPr>
        <w:pStyle w:val="Odstavecseseznamem"/>
        <w:spacing w:after="0"/>
        <w:jc w:val="center"/>
        <w:rPr>
          <w:b/>
        </w:rPr>
      </w:pPr>
      <w:r w:rsidRPr="00AB095E">
        <w:rPr>
          <w:b/>
        </w:rPr>
        <w:t>Článek IV.</w:t>
      </w:r>
    </w:p>
    <w:p w:rsidR="00AB095E" w:rsidRDefault="00AB095E" w:rsidP="00AB095E">
      <w:pPr>
        <w:pStyle w:val="Odstavecseseznamem"/>
        <w:spacing w:after="0"/>
        <w:jc w:val="center"/>
      </w:pPr>
      <w:r w:rsidRPr="00AB095E">
        <w:rPr>
          <w:b/>
        </w:rPr>
        <w:t>Pravidla pro pohyb psů na prostoru vymezením pro volné pobíhání psů.</w:t>
      </w:r>
      <w:r w:rsidRPr="006F15F8">
        <w:br/>
      </w:r>
    </w:p>
    <w:p w:rsidR="001407B7" w:rsidRDefault="00AB095E" w:rsidP="00AB095E">
      <w:pPr>
        <w:pStyle w:val="Odstavecseseznamem"/>
        <w:spacing w:after="0"/>
        <w:ind w:firstLine="696"/>
        <w:rPr>
          <w:b/>
        </w:rPr>
      </w:pPr>
      <w:r w:rsidRPr="006F15F8">
        <w:t>Při volném pobíhání na vymezeném prostoru pro volné pobíhání psů je pes pod trvalou kontrolou doprovázející osoby a s nasazeným košíkem, v opačném případě je pes považován za toulavé zvíře.</w:t>
      </w:r>
      <w:r w:rsidR="001407B7" w:rsidRPr="006F15F8">
        <w:br/>
      </w:r>
    </w:p>
    <w:p w:rsidR="00AB095E" w:rsidRDefault="00AB095E" w:rsidP="00AB095E">
      <w:pPr>
        <w:pStyle w:val="Odstavecseseznamem"/>
        <w:spacing w:after="0"/>
        <w:ind w:firstLine="696"/>
        <w:jc w:val="center"/>
        <w:rPr>
          <w:b/>
        </w:rPr>
      </w:pPr>
      <w:r>
        <w:rPr>
          <w:b/>
        </w:rPr>
        <w:t>Článek V.</w:t>
      </w:r>
    </w:p>
    <w:p w:rsidR="00AB095E" w:rsidRDefault="00AB095E" w:rsidP="00AB095E">
      <w:pPr>
        <w:pStyle w:val="Odstavecseseznamem"/>
        <w:spacing w:after="0"/>
        <w:ind w:firstLine="696"/>
        <w:jc w:val="center"/>
        <w:rPr>
          <w:b/>
        </w:rPr>
      </w:pPr>
      <w:r>
        <w:rPr>
          <w:b/>
        </w:rPr>
        <w:t>Prostory pro volné pobíhání psů.</w:t>
      </w:r>
    </w:p>
    <w:p w:rsidR="00AB095E" w:rsidRDefault="00AB095E" w:rsidP="00AB095E">
      <w:pPr>
        <w:pStyle w:val="Odstavecseseznamem"/>
        <w:spacing w:after="0"/>
        <w:ind w:firstLine="696"/>
        <w:rPr>
          <w:b/>
        </w:rPr>
      </w:pPr>
    </w:p>
    <w:p w:rsidR="00AB095E" w:rsidRDefault="00AB095E" w:rsidP="00AB095E">
      <w:pPr>
        <w:pStyle w:val="Odstavecseseznamem"/>
        <w:spacing w:after="0"/>
        <w:ind w:firstLine="696"/>
      </w:pPr>
      <w:r>
        <w:t>Volný pohy</w:t>
      </w:r>
      <w:r>
        <w:t>b psů je povolen za hranicemi ob</w:t>
      </w:r>
      <w:r w:rsidR="00ED203D">
        <w:t>cí Čepřovice, Jiřetice, Koječín a osadou Ovčín</w:t>
      </w:r>
      <w:r w:rsidRPr="006F15F8">
        <w:t>.</w:t>
      </w:r>
    </w:p>
    <w:p w:rsidR="00ED203D" w:rsidRDefault="00ED203D" w:rsidP="00ED203D">
      <w:pPr>
        <w:pStyle w:val="Odstavecseseznamem"/>
        <w:spacing w:after="0"/>
        <w:ind w:firstLine="696"/>
        <w:jc w:val="center"/>
      </w:pPr>
    </w:p>
    <w:p w:rsidR="00ED203D" w:rsidRDefault="00ED203D" w:rsidP="00ED203D">
      <w:pPr>
        <w:pStyle w:val="Odstavecseseznamem"/>
        <w:spacing w:after="0"/>
        <w:ind w:firstLine="696"/>
        <w:jc w:val="center"/>
      </w:pPr>
    </w:p>
    <w:p w:rsidR="00ED203D" w:rsidRPr="00ED203D" w:rsidRDefault="00ED203D" w:rsidP="00ED203D">
      <w:pPr>
        <w:pStyle w:val="Odstavecseseznamem"/>
        <w:spacing w:after="0"/>
        <w:ind w:firstLine="696"/>
        <w:jc w:val="center"/>
        <w:rPr>
          <w:b/>
        </w:rPr>
      </w:pPr>
      <w:r w:rsidRPr="00ED203D">
        <w:rPr>
          <w:b/>
        </w:rPr>
        <w:t>Článek VI.</w:t>
      </w:r>
    </w:p>
    <w:p w:rsidR="00ED203D" w:rsidRDefault="00ED203D" w:rsidP="00ED203D">
      <w:pPr>
        <w:pStyle w:val="Odstavecseseznamem"/>
        <w:spacing w:after="0"/>
        <w:ind w:firstLine="696"/>
        <w:jc w:val="center"/>
        <w:rPr>
          <w:b/>
        </w:rPr>
      </w:pPr>
      <w:r w:rsidRPr="00ED203D">
        <w:rPr>
          <w:b/>
        </w:rPr>
        <w:t>Závěrečná usnesení.</w:t>
      </w:r>
    </w:p>
    <w:p w:rsidR="00ED203D" w:rsidRDefault="00ED203D" w:rsidP="00ED203D">
      <w:pPr>
        <w:pStyle w:val="Odstavecseseznamem"/>
        <w:spacing w:after="0"/>
        <w:ind w:firstLine="696"/>
        <w:jc w:val="center"/>
        <w:rPr>
          <w:b/>
        </w:rPr>
      </w:pPr>
    </w:p>
    <w:p w:rsidR="00ED203D" w:rsidRDefault="00ED203D" w:rsidP="00ED203D">
      <w:pPr>
        <w:pStyle w:val="Odstavecseseznamem"/>
        <w:numPr>
          <w:ilvl w:val="0"/>
          <w:numId w:val="7"/>
        </w:numPr>
        <w:spacing w:after="0"/>
      </w:pPr>
      <w:r w:rsidRPr="006F15F8">
        <w:t>Tato vyhláška se nevztahuje na služební psy při jejich použití podle zvláštních předpisů</w:t>
      </w:r>
      <w:r>
        <w:t>.</w:t>
      </w:r>
    </w:p>
    <w:p w:rsidR="004564BD" w:rsidRDefault="004564BD" w:rsidP="00ED203D">
      <w:pPr>
        <w:pStyle w:val="Odstavecseseznamem"/>
        <w:numPr>
          <w:ilvl w:val="0"/>
          <w:numId w:val="7"/>
        </w:numPr>
        <w:spacing w:after="0"/>
      </w:pPr>
      <w:r w:rsidRPr="006F15F8">
        <w:t>Kontrolu plnění povinností uvedených v této vyhlášce vykonávají zastupitelé</w:t>
      </w:r>
      <w:r w:rsidRPr="006F15F8">
        <w:br/>
        <w:t>obce.</w:t>
      </w:r>
    </w:p>
    <w:p w:rsidR="004564BD" w:rsidRPr="004564BD" w:rsidRDefault="004564BD" w:rsidP="004564BD">
      <w:pPr>
        <w:pStyle w:val="Odstavecseseznamem"/>
        <w:numPr>
          <w:ilvl w:val="0"/>
          <w:numId w:val="7"/>
        </w:numPr>
        <w:spacing w:after="0"/>
      </w:pPr>
      <w:r w:rsidRPr="006F15F8">
        <w:t>Za nedodržení povinností uvedených v této vyhlášce je možno ul</w:t>
      </w:r>
      <w:r>
        <w:t>ožit sankce:</w:t>
      </w:r>
      <w:r>
        <w:br/>
      </w:r>
      <w:r w:rsidRPr="004564BD">
        <w:rPr>
          <w:b/>
        </w:rPr>
        <w:t>a)</w:t>
      </w:r>
      <w:r w:rsidRPr="006F15F8">
        <w:t xml:space="preserve"> dle §58 zákona 128/2000Sb., o obcích, ve znění pozdějších předpisů, podnikající fyzické nebo právnické</w:t>
      </w:r>
      <w:r>
        <w:t xml:space="preserve"> osobě do výše Kč 200 000,-;</w:t>
      </w:r>
      <w:r>
        <w:br/>
      </w:r>
      <w:r w:rsidRPr="004564BD">
        <w:rPr>
          <w:b/>
        </w:rPr>
        <w:t>b)</w:t>
      </w:r>
      <w:r>
        <w:t xml:space="preserve"> </w:t>
      </w:r>
      <w:r w:rsidRPr="006F15F8">
        <w:t>dle § 46 odst. 2. zákona č.200/1990 Sb., o přestupcích ve znění pozdějších předpisů, fyzickým osobám do výše Kč 30.000,-</w:t>
      </w:r>
    </w:p>
    <w:p w:rsidR="004564BD" w:rsidRDefault="004564BD" w:rsidP="004564BD">
      <w:pPr>
        <w:spacing w:after="0"/>
        <w:ind w:left="360"/>
        <w:jc w:val="center"/>
      </w:pPr>
    </w:p>
    <w:p w:rsidR="004564BD" w:rsidRPr="004564BD" w:rsidRDefault="004564BD" w:rsidP="004564BD">
      <w:pPr>
        <w:spacing w:after="0"/>
        <w:ind w:left="360"/>
        <w:jc w:val="center"/>
        <w:rPr>
          <w:b/>
        </w:rPr>
      </w:pPr>
      <w:r w:rsidRPr="004564BD">
        <w:rPr>
          <w:b/>
        </w:rPr>
        <w:lastRenderedPageBreak/>
        <w:t>Článek VII.</w:t>
      </w:r>
    </w:p>
    <w:p w:rsidR="004564BD" w:rsidRDefault="004564BD" w:rsidP="004564BD">
      <w:pPr>
        <w:spacing w:after="0"/>
        <w:ind w:left="360"/>
        <w:jc w:val="center"/>
        <w:rPr>
          <w:b/>
        </w:rPr>
      </w:pPr>
      <w:r w:rsidRPr="004564BD">
        <w:rPr>
          <w:b/>
        </w:rPr>
        <w:t>Účinnost</w:t>
      </w:r>
      <w:r>
        <w:rPr>
          <w:b/>
        </w:rPr>
        <w:t>.</w:t>
      </w:r>
    </w:p>
    <w:p w:rsidR="004564BD" w:rsidRDefault="004564BD" w:rsidP="004564BD">
      <w:pPr>
        <w:spacing w:after="0"/>
        <w:ind w:left="360"/>
        <w:jc w:val="center"/>
        <w:rPr>
          <w:b/>
        </w:rPr>
      </w:pPr>
    </w:p>
    <w:p w:rsidR="007B40DF" w:rsidRPr="007B40DF" w:rsidRDefault="004564BD" w:rsidP="004564BD">
      <w:pPr>
        <w:spacing w:after="0"/>
        <w:ind w:left="360"/>
        <w:jc w:val="center"/>
        <w:rPr>
          <w:sz w:val="24"/>
          <w:szCs w:val="24"/>
        </w:rPr>
      </w:pPr>
      <w:r w:rsidRPr="007B40DF">
        <w:rPr>
          <w:sz w:val="24"/>
          <w:szCs w:val="24"/>
        </w:rPr>
        <w:t>Tat</w:t>
      </w:r>
      <w:r w:rsidRPr="007B40DF">
        <w:rPr>
          <w:sz w:val="24"/>
          <w:szCs w:val="24"/>
        </w:rPr>
        <w:t>o vyhláška nabývá účinnosti 1. 6</w:t>
      </w:r>
      <w:r w:rsidRPr="007B40DF">
        <w:rPr>
          <w:sz w:val="24"/>
          <w:szCs w:val="24"/>
        </w:rPr>
        <w:t>. 2015</w:t>
      </w:r>
      <w:r w:rsidRPr="007B40DF">
        <w:rPr>
          <w:sz w:val="24"/>
          <w:szCs w:val="24"/>
        </w:rPr>
        <w:br/>
      </w:r>
    </w:p>
    <w:p w:rsidR="007B40DF" w:rsidRDefault="007B40DF" w:rsidP="007B40DF">
      <w:pPr>
        <w:spacing w:after="0"/>
        <w:ind w:left="360"/>
      </w:pPr>
    </w:p>
    <w:p w:rsidR="007B40DF" w:rsidRDefault="007B40DF" w:rsidP="007B40DF">
      <w:pPr>
        <w:spacing w:after="0"/>
        <w:ind w:left="360"/>
      </w:pPr>
    </w:p>
    <w:p w:rsidR="007B40DF" w:rsidRDefault="007B40DF" w:rsidP="007B40DF">
      <w:pPr>
        <w:spacing w:after="0"/>
        <w:ind w:left="360"/>
      </w:pPr>
      <w:r>
        <w:t>Barbora Fundová</w:t>
      </w:r>
    </w:p>
    <w:p w:rsidR="007B40DF" w:rsidRDefault="007B40DF" w:rsidP="007B40DF">
      <w:pPr>
        <w:spacing w:after="0"/>
        <w:ind w:left="360"/>
      </w:pPr>
      <w:r>
        <w:t xml:space="preserve"> Starostka obce</w:t>
      </w:r>
    </w:p>
    <w:p w:rsidR="007B40DF" w:rsidRDefault="007B40DF" w:rsidP="007B40DF">
      <w:pPr>
        <w:spacing w:after="0"/>
        <w:ind w:left="360"/>
      </w:pPr>
    </w:p>
    <w:p w:rsidR="007B40DF" w:rsidRDefault="007B40DF" w:rsidP="007B40DF">
      <w:pPr>
        <w:spacing w:after="0"/>
        <w:ind w:left="360"/>
      </w:pPr>
    </w:p>
    <w:p w:rsidR="007B40DF" w:rsidRDefault="007B40DF" w:rsidP="007B40DF">
      <w:pPr>
        <w:spacing w:after="0"/>
        <w:ind w:left="360"/>
      </w:pPr>
      <w:r>
        <w:t>V Čepřovicích dne: 20. 3. 2015</w:t>
      </w:r>
      <w:r>
        <w:tab/>
      </w:r>
      <w:r>
        <w:tab/>
      </w:r>
      <w:r>
        <w:tab/>
        <w:t>Podpis: ………………………………………</w:t>
      </w:r>
    </w:p>
    <w:p w:rsidR="007B40DF" w:rsidRDefault="007B40DF" w:rsidP="007B40DF">
      <w:pPr>
        <w:spacing w:after="0"/>
        <w:ind w:left="360"/>
      </w:pPr>
    </w:p>
    <w:p w:rsidR="007B40DF" w:rsidRDefault="007B40DF" w:rsidP="007B40DF">
      <w:pPr>
        <w:spacing w:after="0"/>
        <w:ind w:left="360"/>
      </w:pPr>
    </w:p>
    <w:p w:rsidR="00DA76C2" w:rsidRDefault="00DA76C2" w:rsidP="007B40DF">
      <w:pPr>
        <w:spacing w:after="0"/>
        <w:ind w:left="360"/>
      </w:pPr>
    </w:p>
    <w:p w:rsidR="007B40DF" w:rsidRDefault="007B40DF" w:rsidP="007B40DF">
      <w:pPr>
        <w:spacing w:after="0"/>
        <w:ind w:left="360"/>
      </w:pPr>
      <w:r>
        <w:t>Vyvěšeno na úřední desce: 23. 3. 2015</w:t>
      </w:r>
    </w:p>
    <w:p w:rsidR="007B40DF" w:rsidRDefault="007B40DF" w:rsidP="007B40DF">
      <w:pPr>
        <w:spacing w:after="0"/>
        <w:ind w:left="360"/>
      </w:pPr>
      <w:r>
        <w:t>Vyvěšeno na elektronické úřední desce: 23. 3. 2015</w:t>
      </w:r>
    </w:p>
    <w:p w:rsidR="007B40DF" w:rsidRPr="004564BD" w:rsidRDefault="00DA76C2" w:rsidP="007B40DF">
      <w:pPr>
        <w:spacing w:after="0"/>
        <w:ind w:left="360"/>
      </w:pPr>
      <w:r>
        <w:t>Sejmuto: 23. 4. 2015</w:t>
      </w:r>
      <w:bookmarkStart w:id="0" w:name="_GoBack"/>
      <w:bookmarkEnd w:id="0"/>
    </w:p>
    <w:sectPr w:rsidR="007B40DF" w:rsidRPr="00456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32A1"/>
    <w:multiLevelType w:val="hybridMultilevel"/>
    <w:tmpl w:val="0AB88C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D7205"/>
    <w:multiLevelType w:val="hybridMultilevel"/>
    <w:tmpl w:val="A732A9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366F4"/>
    <w:multiLevelType w:val="hybridMultilevel"/>
    <w:tmpl w:val="ABBA94B8"/>
    <w:lvl w:ilvl="0" w:tplc="82AC8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43711"/>
    <w:multiLevelType w:val="hybridMultilevel"/>
    <w:tmpl w:val="4A447F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D35B7"/>
    <w:multiLevelType w:val="hybridMultilevel"/>
    <w:tmpl w:val="E5300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5194C"/>
    <w:multiLevelType w:val="hybridMultilevel"/>
    <w:tmpl w:val="C7129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656D7"/>
    <w:multiLevelType w:val="hybridMultilevel"/>
    <w:tmpl w:val="5CF0EE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B7"/>
    <w:rsid w:val="001407B7"/>
    <w:rsid w:val="004564BD"/>
    <w:rsid w:val="007A7FC7"/>
    <w:rsid w:val="007B40DF"/>
    <w:rsid w:val="00A12DA9"/>
    <w:rsid w:val="00AB095E"/>
    <w:rsid w:val="00DA76C2"/>
    <w:rsid w:val="00ED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5106A-F14F-4D38-86D3-D85673DF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663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2015-03-21T19:17:00Z</dcterms:created>
  <dcterms:modified xsi:type="dcterms:W3CDTF">2015-03-21T20:20:00Z</dcterms:modified>
</cp:coreProperties>
</file>