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B2316" w14:textId="77777777" w:rsidR="00411EDD" w:rsidRDefault="00411EDD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</w:t>
      </w:r>
    </w:p>
    <w:p w14:paraId="21CDB353" w14:textId="161ADDCC" w:rsidR="00411EDD" w:rsidRDefault="00F83C1B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72689E">
        <w:rPr>
          <w:rFonts w:ascii="Times New Roman" w:hAnsi="Times New Roman" w:cs="Times New Roman"/>
          <w:b/>
          <w:sz w:val="24"/>
          <w:szCs w:val="24"/>
        </w:rPr>
        <w:t>6</w:t>
      </w:r>
      <w:r w:rsidR="00673809">
        <w:rPr>
          <w:rFonts w:ascii="Times New Roman" w:hAnsi="Times New Roman" w:cs="Times New Roman"/>
          <w:b/>
          <w:sz w:val="24"/>
          <w:szCs w:val="24"/>
        </w:rPr>
        <w:t>/20</w:t>
      </w:r>
      <w:r w:rsidR="00D53223">
        <w:rPr>
          <w:rFonts w:ascii="Times New Roman" w:hAnsi="Times New Roman" w:cs="Times New Roman"/>
          <w:b/>
          <w:sz w:val="24"/>
          <w:szCs w:val="24"/>
        </w:rPr>
        <w:t>2</w:t>
      </w:r>
      <w:r w:rsidR="000D6454">
        <w:rPr>
          <w:rFonts w:ascii="Times New Roman" w:hAnsi="Times New Roman" w:cs="Times New Roman"/>
          <w:b/>
          <w:sz w:val="24"/>
          <w:szCs w:val="24"/>
        </w:rPr>
        <w:t>1</w:t>
      </w:r>
      <w:r w:rsidR="00BC7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EDD">
        <w:rPr>
          <w:rFonts w:ascii="Times New Roman" w:hAnsi="Times New Roman" w:cs="Times New Roman"/>
          <w:b/>
          <w:sz w:val="24"/>
          <w:szCs w:val="24"/>
        </w:rPr>
        <w:t>zasedání Zastupitelstva obce Čepřovice</w:t>
      </w:r>
    </w:p>
    <w:p w14:paraId="6B6530B2" w14:textId="4BFCF972" w:rsidR="00411EDD" w:rsidRDefault="00184A7C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konaného dne </w:t>
      </w:r>
      <w:r w:rsidR="0072689E">
        <w:rPr>
          <w:rFonts w:ascii="Times New Roman" w:hAnsi="Times New Roman" w:cs="Times New Roman"/>
          <w:b/>
          <w:sz w:val="24"/>
          <w:szCs w:val="24"/>
        </w:rPr>
        <w:t>30</w:t>
      </w:r>
      <w:r w:rsidR="007B17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E0D8D">
        <w:rPr>
          <w:rFonts w:ascii="Times New Roman" w:hAnsi="Times New Roman" w:cs="Times New Roman"/>
          <w:b/>
          <w:sz w:val="24"/>
          <w:szCs w:val="24"/>
        </w:rPr>
        <w:t>čer</w:t>
      </w:r>
      <w:r w:rsidR="0072689E">
        <w:rPr>
          <w:rFonts w:ascii="Times New Roman" w:hAnsi="Times New Roman" w:cs="Times New Roman"/>
          <w:b/>
          <w:sz w:val="24"/>
          <w:szCs w:val="24"/>
        </w:rPr>
        <w:t>vence</w:t>
      </w:r>
      <w:r w:rsidR="007B174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53223">
        <w:rPr>
          <w:rFonts w:ascii="Times New Roman" w:hAnsi="Times New Roman" w:cs="Times New Roman"/>
          <w:b/>
          <w:sz w:val="24"/>
          <w:szCs w:val="24"/>
        </w:rPr>
        <w:t>2</w:t>
      </w:r>
      <w:r w:rsidR="00AE7741">
        <w:rPr>
          <w:rFonts w:ascii="Times New Roman" w:hAnsi="Times New Roman" w:cs="Times New Roman"/>
          <w:b/>
          <w:sz w:val="24"/>
          <w:szCs w:val="24"/>
        </w:rPr>
        <w:t>1</w:t>
      </w:r>
      <w:r w:rsidR="00AB520E">
        <w:rPr>
          <w:rFonts w:ascii="Times New Roman" w:hAnsi="Times New Roman" w:cs="Times New Roman"/>
          <w:b/>
          <w:sz w:val="24"/>
          <w:szCs w:val="24"/>
        </w:rPr>
        <w:t xml:space="preserve"> od </w:t>
      </w:r>
      <w:r w:rsidR="009E0D8D">
        <w:rPr>
          <w:rFonts w:ascii="Times New Roman" w:hAnsi="Times New Roman" w:cs="Times New Roman"/>
          <w:b/>
          <w:sz w:val="24"/>
          <w:szCs w:val="24"/>
        </w:rPr>
        <w:t>1</w:t>
      </w:r>
      <w:r w:rsidR="0072689E">
        <w:rPr>
          <w:rFonts w:ascii="Times New Roman" w:hAnsi="Times New Roman" w:cs="Times New Roman"/>
          <w:b/>
          <w:sz w:val="24"/>
          <w:szCs w:val="24"/>
        </w:rPr>
        <w:t>9</w:t>
      </w:r>
      <w:r w:rsidR="00AB520E">
        <w:rPr>
          <w:rFonts w:ascii="Times New Roman" w:hAnsi="Times New Roman" w:cs="Times New Roman"/>
          <w:b/>
          <w:sz w:val="24"/>
          <w:szCs w:val="24"/>
        </w:rPr>
        <w:t>:</w:t>
      </w:r>
      <w:r w:rsidR="009E0D8D">
        <w:rPr>
          <w:rFonts w:ascii="Times New Roman" w:hAnsi="Times New Roman" w:cs="Times New Roman"/>
          <w:b/>
          <w:sz w:val="24"/>
          <w:szCs w:val="24"/>
        </w:rPr>
        <w:t>3</w:t>
      </w:r>
      <w:r w:rsidR="00AB520E">
        <w:rPr>
          <w:rFonts w:ascii="Times New Roman" w:hAnsi="Times New Roman" w:cs="Times New Roman"/>
          <w:b/>
          <w:sz w:val="24"/>
          <w:szCs w:val="24"/>
        </w:rPr>
        <w:t>0 hod</w:t>
      </w:r>
    </w:p>
    <w:p w14:paraId="240A09B0" w14:textId="77777777" w:rsidR="00D66B64" w:rsidRDefault="00D66B64" w:rsidP="00E13DC1">
      <w:pPr>
        <w:pStyle w:val="Zkladntextodsazen"/>
        <w:ind w:firstLine="0"/>
        <w:rPr>
          <w:b/>
          <w:bCs/>
          <w:sz w:val="22"/>
          <w:szCs w:val="22"/>
        </w:rPr>
      </w:pPr>
    </w:p>
    <w:p w14:paraId="30226381" w14:textId="77777777" w:rsidR="00184A7C" w:rsidRDefault="00184A7C" w:rsidP="00184A7C">
      <w:pPr>
        <w:pStyle w:val="Zkladntextodsazen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Navržený program jednání:</w:t>
      </w:r>
    </w:p>
    <w:p w14:paraId="0781AED4" w14:textId="77777777" w:rsidR="0072689E" w:rsidRDefault="0072689E" w:rsidP="0072689E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1. Navržení zapisovatele a určení ověřovatelů zápisu.</w:t>
      </w:r>
    </w:p>
    <w:p w14:paraId="151CA846" w14:textId="77777777" w:rsidR="0072689E" w:rsidRDefault="0072689E" w:rsidP="0072689E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2. Schválení navrženého programu jednání OZ.</w:t>
      </w:r>
    </w:p>
    <w:p w14:paraId="0770542F" w14:textId="77777777" w:rsidR="0072689E" w:rsidRDefault="0072689E" w:rsidP="0072689E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Projednání a schválení nájemce rybníka v k.ú. Koječín </w:t>
      </w:r>
      <w:proofErr w:type="spellStart"/>
      <w:r>
        <w:rPr>
          <w:b/>
          <w:sz w:val="22"/>
          <w:szCs w:val="22"/>
        </w:rPr>
        <w:t>p.č</w:t>
      </w:r>
      <w:proofErr w:type="spellEnd"/>
      <w:r>
        <w:rPr>
          <w:b/>
          <w:sz w:val="22"/>
          <w:szCs w:val="22"/>
        </w:rPr>
        <w:t>. 1147 o celkové výměře 645 m</w:t>
      </w:r>
      <w:r>
        <w:rPr>
          <w:b/>
          <w:sz w:val="22"/>
          <w:szCs w:val="22"/>
          <w:vertAlign w:val="superscript"/>
        </w:rPr>
        <w:t>2</w:t>
      </w:r>
      <w:r>
        <w:rPr>
          <w:b/>
          <w:sz w:val="22"/>
          <w:szCs w:val="22"/>
        </w:rPr>
        <w:t>.</w:t>
      </w:r>
    </w:p>
    <w:p w14:paraId="7B5A3EE0" w14:textId="77777777" w:rsidR="0072689E" w:rsidRDefault="0072689E" w:rsidP="0072689E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Projednání a schválení nájemce rybníka v k.ú. Koječín </w:t>
      </w:r>
      <w:proofErr w:type="spellStart"/>
      <w:r>
        <w:rPr>
          <w:b/>
          <w:sz w:val="22"/>
          <w:szCs w:val="22"/>
        </w:rPr>
        <w:t>p.č</w:t>
      </w:r>
      <w:proofErr w:type="spellEnd"/>
      <w:r>
        <w:rPr>
          <w:b/>
          <w:sz w:val="22"/>
          <w:szCs w:val="22"/>
        </w:rPr>
        <w:t>. 3 o celkové výměře 1093 m</w:t>
      </w:r>
      <w:r>
        <w:rPr>
          <w:b/>
          <w:sz w:val="22"/>
          <w:szCs w:val="22"/>
          <w:vertAlign w:val="superscript"/>
        </w:rPr>
        <w:t>2</w:t>
      </w:r>
      <w:r>
        <w:rPr>
          <w:b/>
          <w:sz w:val="22"/>
          <w:szCs w:val="22"/>
        </w:rPr>
        <w:t>.</w:t>
      </w:r>
    </w:p>
    <w:p w14:paraId="502B133B" w14:textId="2F98D768" w:rsidR="0072689E" w:rsidRDefault="0072689E" w:rsidP="0072689E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Projednání a schválení směny části pozemku </w:t>
      </w:r>
      <w:proofErr w:type="spellStart"/>
      <w:r>
        <w:rPr>
          <w:b/>
          <w:sz w:val="22"/>
          <w:szCs w:val="22"/>
        </w:rPr>
        <w:t>p.č</w:t>
      </w:r>
      <w:proofErr w:type="spellEnd"/>
      <w:r>
        <w:rPr>
          <w:b/>
          <w:sz w:val="22"/>
          <w:szCs w:val="22"/>
        </w:rPr>
        <w:t>. 977</w:t>
      </w:r>
      <w:r w:rsidR="006D148D">
        <w:rPr>
          <w:b/>
          <w:sz w:val="22"/>
          <w:szCs w:val="22"/>
        </w:rPr>
        <w:t xml:space="preserve"> a 956/6</w:t>
      </w:r>
      <w:r>
        <w:rPr>
          <w:b/>
          <w:sz w:val="22"/>
          <w:szCs w:val="22"/>
        </w:rPr>
        <w:t xml:space="preserve"> k.ú Čepřovice v majetku obce a části pozemku </w:t>
      </w:r>
      <w:proofErr w:type="spellStart"/>
      <w:r>
        <w:rPr>
          <w:b/>
          <w:sz w:val="22"/>
          <w:szCs w:val="22"/>
        </w:rPr>
        <w:t>p.č</w:t>
      </w:r>
      <w:proofErr w:type="spellEnd"/>
      <w:r>
        <w:rPr>
          <w:b/>
          <w:sz w:val="22"/>
          <w:szCs w:val="22"/>
        </w:rPr>
        <w:t>. 105/3 v k.ú. Čepřovice v majetku pana P. Veselky.</w:t>
      </w:r>
    </w:p>
    <w:p w14:paraId="1F8DA204" w14:textId="0BA4E55B" w:rsidR="0072689E" w:rsidRDefault="0072689E" w:rsidP="0072689E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6. Projednání a schválení dodavatele na </w:t>
      </w:r>
      <w:proofErr w:type="gramStart"/>
      <w:r>
        <w:rPr>
          <w:b/>
          <w:sz w:val="22"/>
          <w:szCs w:val="22"/>
        </w:rPr>
        <w:t>akci,,</w:t>
      </w:r>
      <w:proofErr w:type="gramEnd"/>
      <w:r>
        <w:rPr>
          <w:b/>
          <w:sz w:val="22"/>
          <w:szCs w:val="22"/>
        </w:rPr>
        <w:t xml:space="preserve"> Rekonstrukce obecní školky Čepřovice“</w:t>
      </w:r>
    </w:p>
    <w:p w14:paraId="4FFF7C85" w14:textId="7B234CD3" w:rsidR="00B12D48" w:rsidRPr="00B12D48" w:rsidRDefault="00B12D48" w:rsidP="00B12D48">
      <w:pPr>
        <w:pStyle w:val="Prosttext"/>
      </w:pPr>
      <w:r>
        <w:rPr>
          <w:b/>
          <w:szCs w:val="22"/>
        </w:rPr>
        <w:t>7.</w:t>
      </w:r>
      <w:r w:rsidRPr="00B12D48"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B12D48">
        <w:rPr>
          <w:rFonts w:ascii="Times New Roman" w:hAnsi="Times New Roman" w:cs="Times New Roman"/>
          <w:b/>
          <w:bCs/>
          <w:sz w:val="24"/>
          <w:szCs w:val="24"/>
        </w:rPr>
        <w:t>chválení krátkodobé finanční výpomoci Hospodě Čepřovice s.r.o.</w:t>
      </w:r>
    </w:p>
    <w:p w14:paraId="178D364B" w14:textId="7EBE694D" w:rsidR="0072689E" w:rsidRPr="00FE5D01" w:rsidRDefault="00B12D48" w:rsidP="0072689E">
      <w:pPr>
        <w:pStyle w:val="Zkladntextodsazen"/>
        <w:ind w:firstLine="0"/>
        <w:rPr>
          <w:b/>
        </w:rPr>
      </w:pPr>
      <w:r>
        <w:rPr>
          <w:b/>
          <w:sz w:val="22"/>
          <w:szCs w:val="22"/>
        </w:rPr>
        <w:t>8</w:t>
      </w:r>
      <w:r w:rsidR="0072689E">
        <w:rPr>
          <w:b/>
          <w:sz w:val="22"/>
          <w:szCs w:val="22"/>
        </w:rPr>
        <w:t>. Různé</w:t>
      </w:r>
    </w:p>
    <w:p w14:paraId="4F09C9DB" w14:textId="77777777" w:rsidR="00D53223" w:rsidRDefault="00D53223" w:rsidP="00D53223">
      <w:pPr>
        <w:pStyle w:val="Zkladntextodsazen"/>
        <w:ind w:firstLine="0"/>
        <w:rPr>
          <w:b/>
        </w:rPr>
      </w:pPr>
    </w:p>
    <w:p w14:paraId="02795B99" w14:textId="77777777" w:rsidR="00090106" w:rsidRPr="00090106" w:rsidRDefault="00090106" w:rsidP="0052053B">
      <w:pPr>
        <w:tabs>
          <w:tab w:val="left" w:pos="720"/>
        </w:tabs>
        <w:spacing w:after="0" w:line="240" w:lineRule="auto"/>
        <w:rPr>
          <w:b/>
        </w:rPr>
      </w:pPr>
    </w:p>
    <w:p w14:paraId="04BBC02C" w14:textId="77777777" w:rsidR="005E54DF" w:rsidRDefault="005E54DF" w:rsidP="00411EDD">
      <w:pPr>
        <w:rPr>
          <w:b/>
          <w:sz w:val="24"/>
          <w:szCs w:val="24"/>
        </w:rPr>
      </w:pPr>
      <w:r w:rsidRPr="005E54DF">
        <w:rPr>
          <w:b/>
          <w:sz w:val="24"/>
          <w:szCs w:val="24"/>
        </w:rPr>
        <w:t>Usnesení:</w:t>
      </w:r>
    </w:p>
    <w:p w14:paraId="31C80552" w14:textId="09D9D561" w:rsidR="00694AD3" w:rsidRPr="002022CC" w:rsidRDefault="00694AD3" w:rsidP="00694AD3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 w:rsidRPr="002022CC">
        <w:rPr>
          <w:b/>
          <w:i/>
        </w:rPr>
        <w:t>Zastupitelstvo obce Čepřovice schválilo zapisovatelem paní Barboru Poláčkovou, ověřovatel</w:t>
      </w:r>
      <w:r w:rsidR="00275D67">
        <w:rPr>
          <w:b/>
          <w:i/>
        </w:rPr>
        <w:t>em</w:t>
      </w:r>
      <w:r w:rsidRPr="002022CC">
        <w:rPr>
          <w:b/>
          <w:i/>
        </w:rPr>
        <w:t xml:space="preserve"> </w:t>
      </w:r>
      <w:r w:rsidR="00AB520E">
        <w:rPr>
          <w:b/>
          <w:i/>
        </w:rPr>
        <w:t xml:space="preserve">paní </w:t>
      </w:r>
      <w:r w:rsidR="009E0D8D">
        <w:rPr>
          <w:b/>
          <w:i/>
        </w:rPr>
        <w:t>Milenu Škabroudovou</w:t>
      </w:r>
      <w:r w:rsidRPr="002022CC">
        <w:rPr>
          <w:b/>
          <w:i/>
        </w:rPr>
        <w:t xml:space="preserve"> a </w:t>
      </w:r>
      <w:r w:rsidR="00C72775">
        <w:rPr>
          <w:b/>
          <w:i/>
        </w:rPr>
        <w:t xml:space="preserve">pana </w:t>
      </w:r>
      <w:r w:rsidR="009E0D8D">
        <w:rPr>
          <w:b/>
          <w:i/>
        </w:rPr>
        <w:t>Václava Lafatu</w:t>
      </w:r>
      <w:r w:rsidRPr="002022CC">
        <w:rPr>
          <w:b/>
          <w:i/>
        </w:rPr>
        <w:t>.</w:t>
      </w:r>
    </w:p>
    <w:p w14:paraId="651C6719" w14:textId="074CFAAB" w:rsidR="0052053B" w:rsidRDefault="00694AD3" w:rsidP="0052053B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 w:rsidRPr="002022CC">
        <w:rPr>
          <w:b/>
          <w:i/>
        </w:rPr>
        <w:t>Zastupitelstvo obce Čepřovice schválilo navržený program jednání v plném znění, tak jak byl předložen.</w:t>
      </w:r>
      <w:bookmarkStart w:id="0" w:name="_Hlk64271187"/>
    </w:p>
    <w:p w14:paraId="2F391603" w14:textId="4001491B" w:rsidR="0072689E" w:rsidRDefault="0072689E" w:rsidP="0052053B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 xml:space="preserve">Zastupitelstvo obce Čepřovice schválilo na základě Záměru obce Čepřovice o pronájmu rybníka v k.ú. Koječín </w:t>
      </w:r>
      <w:proofErr w:type="spellStart"/>
      <w:r>
        <w:rPr>
          <w:b/>
          <w:i/>
        </w:rPr>
        <w:t>p.č</w:t>
      </w:r>
      <w:proofErr w:type="spellEnd"/>
      <w:r>
        <w:rPr>
          <w:b/>
          <w:i/>
        </w:rPr>
        <w:t>. 1147 o celkové výměře 645 m</w:t>
      </w:r>
      <w:r>
        <w:rPr>
          <w:b/>
          <w:i/>
          <w:vertAlign w:val="superscript"/>
        </w:rPr>
        <w:t>2</w:t>
      </w:r>
      <w:r>
        <w:rPr>
          <w:b/>
          <w:i/>
        </w:rPr>
        <w:t xml:space="preserve">, který byl zveřejněn dne 29. 6. 2021 na úřední desce obce Čepřovice, pronajmout rybník novému nájemci, a to panu </w:t>
      </w:r>
      <w:r w:rsidRPr="007D1C8C">
        <w:rPr>
          <w:b/>
          <w:i/>
          <w:highlight w:val="black"/>
        </w:rPr>
        <w:t>Jiřímu Plevkovi Koječín 10 38701 Volyně</w:t>
      </w:r>
      <w:r>
        <w:rPr>
          <w:b/>
          <w:i/>
        </w:rPr>
        <w:t xml:space="preserve">, který v zákonem stanovené lhůtě podal nejvyšší cenovou nabídku. </w:t>
      </w:r>
      <w:r w:rsidR="004D03FC">
        <w:rPr>
          <w:b/>
          <w:i/>
          <w:iCs/>
        </w:rPr>
        <w:t xml:space="preserve">Zastupitelstvo dále pověřuje starostku obce Barboru Poláčkovou podpisem smlouvy o pronájmu pozemku </w:t>
      </w:r>
      <w:proofErr w:type="spellStart"/>
      <w:r w:rsidR="004D03FC">
        <w:rPr>
          <w:b/>
          <w:i/>
          <w:iCs/>
        </w:rPr>
        <w:t>p.č</w:t>
      </w:r>
      <w:proofErr w:type="spellEnd"/>
      <w:r w:rsidR="004D03FC">
        <w:rPr>
          <w:b/>
          <w:i/>
          <w:iCs/>
        </w:rPr>
        <w:t>. 1147 v k.ú. Koječín o výměře 645 m</w:t>
      </w:r>
      <w:r w:rsidR="004D03FC">
        <w:rPr>
          <w:b/>
          <w:i/>
          <w:iCs/>
          <w:vertAlign w:val="superscript"/>
        </w:rPr>
        <w:t>2.</w:t>
      </w:r>
    </w:p>
    <w:p w14:paraId="76CA2427" w14:textId="372EFDB6" w:rsidR="0072689E" w:rsidRDefault="0072689E" w:rsidP="0072689E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 xml:space="preserve">Zastupitelstvo obce Čepřovice schválilo na základě Záměru obce Čepřovice o pronájmu rybníka v k.ú. Koječín </w:t>
      </w:r>
      <w:proofErr w:type="spellStart"/>
      <w:r>
        <w:rPr>
          <w:b/>
          <w:i/>
        </w:rPr>
        <w:t>p.č</w:t>
      </w:r>
      <w:proofErr w:type="spellEnd"/>
      <w:r>
        <w:rPr>
          <w:b/>
          <w:i/>
        </w:rPr>
        <w:t>. 3 o celkové výměře 1093 m</w:t>
      </w:r>
      <w:r>
        <w:rPr>
          <w:b/>
          <w:i/>
          <w:vertAlign w:val="superscript"/>
        </w:rPr>
        <w:t>2</w:t>
      </w:r>
      <w:r>
        <w:rPr>
          <w:b/>
          <w:i/>
        </w:rPr>
        <w:t xml:space="preserve">, který byl zveřejněn dne 29. 6. 2021 na úřední desce obce Čepřovice, pronajmout rybník novému nájemci, a to panu </w:t>
      </w:r>
      <w:r w:rsidR="004D03FC" w:rsidRPr="007D1C8C">
        <w:rPr>
          <w:b/>
          <w:i/>
          <w:highlight w:val="black"/>
        </w:rPr>
        <w:t>Janu Novákovi Koječín 13 38701 Volyně</w:t>
      </w:r>
      <w:r>
        <w:rPr>
          <w:b/>
          <w:i/>
        </w:rPr>
        <w:t xml:space="preserve">, který v zákonem stanovené lhůtě podal nejvyšší cenovou nabídku. </w:t>
      </w:r>
      <w:r w:rsidR="004D03FC">
        <w:rPr>
          <w:b/>
          <w:i/>
          <w:iCs/>
        </w:rPr>
        <w:t xml:space="preserve">Zastupitelstvo dále pověřuje starostku obce Barboru Poláčkovou podpisem smlouvy o pronájmu pozemku </w:t>
      </w:r>
      <w:proofErr w:type="spellStart"/>
      <w:r w:rsidR="004D03FC">
        <w:rPr>
          <w:b/>
          <w:i/>
          <w:iCs/>
        </w:rPr>
        <w:t>p.č</w:t>
      </w:r>
      <w:proofErr w:type="spellEnd"/>
      <w:r w:rsidR="004D03FC">
        <w:rPr>
          <w:b/>
          <w:i/>
          <w:iCs/>
        </w:rPr>
        <w:t>. 3 v k.ú. Koječín o výměře 1093 m</w:t>
      </w:r>
      <w:r w:rsidR="004D03FC">
        <w:rPr>
          <w:b/>
          <w:i/>
          <w:iCs/>
          <w:vertAlign w:val="superscript"/>
        </w:rPr>
        <w:t>2.</w:t>
      </w:r>
    </w:p>
    <w:p w14:paraId="3E758F5A" w14:textId="19FE0EF2" w:rsidR="004D03FC" w:rsidRPr="004D03FC" w:rsidRDefault="004D03FC" w:rsidP="004D03FC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 xml:space="preserve">Zastupitelstvo obce Čepřovice schválilo na základě Záměru obce Čepřovice o směně </w:t>
      </w:r>
      <w:r w:rsidRPr="004D03FC">
        <w:rPr>
          <w:b/>
          <w:i/>
          <w:iCs/>
        </w:rPr>
        <w:t xml:space="preserve">části pozemku </w:t>
      </w:r>
      <w:proofErr w:type="spellStart"/>
      <w:r w:rsidRPr="004D03FC">
        <w:rPr>
          <w:b/>
          <w:i/>
          <w:iCs/>
        </w:rPr>
        <w:t>p.č</w:t>
      </w:r>
      <w:proofErr w:type="spellEnd"/>
      <w:r w:rsidRPr="004D03FC">
        <w:rPr>
          <w:b/>
          <w:i/>
          <w:iCs/>
        </w:rPr>
        <w:t>. 977</w:t>
      </w:r>
      <w:r w:rsidR="006D148D">
        <w:rPr>
          <w:b/>
          <w:i/>
          <w:iCs/>
        </w:rPr>
        <w:t xml:space="preserve"> a 956/6</w:t>
      </w:r>
      <w:r w:rsidRPr="004D03FC">
        <w:rPr>
          <w:b/>
          <w:i/>
          <w:iCs/>
        </w:rPr>
        <w:t xml:space="preserve"> k.ú Čepřovice v majetku obce a části pozemku </w:t>
      </w:r>
      <w:proofErr w:type="spellStart"/>
      <w:r w:rsidRPr="004D03FC">
        <w:rPr>
          <w:b/>
          <w:i/>
          <w:iCs/>
        </w:rPr>
        <w:t>p.č</w:t>
      </w:r>
      <w:proofErr w:type="spellEnd"/>
      <w:r w:rsidRPr="004D03FC">
        <w:rPr>
          <w:b/>
          <w:i/>
          <w:iCs/>
        </w:rPr>
        <w:t>. 105/3 v k.ú. Čepřovice v majetku pana P. Veselky</w:t>
      </w:r>
      <w:r>
        <w:rPr>
          <w:b/>
          <w:i/>
        </w:rPr>
        <w:t>, který byl zveřejněn dne 29. 6. 2021 na úřední desce obce Čepřovice směnu těchto pozemků – části</w:t>
      </w:r>
      <w:r w:rsidRPr="004D03FC">
        <w:rPr>
          <w:b/>
          <w:i/>
          <w:iCs/>
        </w:rPr>
        <w:t xml:space="preserve"> pozemku </w:t>
      </w:r>
      <w:proofErr w:type="spellStart"/>
      <w:r w:rsidRPr="004D03FC">
        <w:rPr>
          <w:b/>
          <w:i/>
          <w:iCs/>
        </w:rPr>
        <w:t>p.č</w:t>
      </w:r>
      <w:proofErr w:type="spellEnd"/>
      <w:r w:rsidRPr="004D03FC">
        <w:rPr>
          <w:b/>
          <w:i/>
          <w:iCs/>
        </w:rPr>
        <w:t>. 977</w:t>
      </w:r>
      <w:r w:rsidR="006D148D">
        <w:rPr>
          <w:b/>
          <w:i/>
          <w:iCs/>
        </w:rPr>
        <w:t xml:space="preserve"> a 956/6</w:t>
      </w:r>
      <w:r w:rsidR="00275D67">
        <w:rPr>
          <w:b/>
          <w:i/>
          <w:iCs/>
        </w:rPr>
        <w:t xml:space="preserve"> (cca</w:t>
      </w:r>
      <w:r w:rsidR="006D148D">
        <w:rPr>
          <w:b/>
          <w:i/>
          <w:iCs/>
        </w:rPr>
        <w:t xml:space="preserve"> celkem</w:t>
      </w:r>
      <w:r w:rsidR="00275D67">
        <w:rPr>
          <w:b/>
          <w:i/>
          <w:iCs/>
        </w:rPr>
        <w:t xml:space="preserve"> </w:t>
      </w:r>
      <w:proofErr w:type="gramStart"/>
      <w:r w:rsidR="00275D67">
        <w:rPr>
          <w:b/>
          <w:i/>
          <w:iCs/>
        </w:rPr>
        <w:t>13m</w:t>
      </w:r>
      <w:r w:rsidR="00275D67">
        <w:rPr>
          <w:b/>
          <w:i/>
          <w:iCs/>
          <w:vertAlign w:val="superscript"/>
        </w:rPr>
        <w:t>2</w:t>
      </w:r>
      <w:proofErr w:type="gramEnd"/>
      <w:r w:rsidR="00275D67">
        <w:rPr>
          <w:b/>
          <w:i/>
          <w:iCs/>
        </w:rPr>
        <w:t>)</w:t>
      </w:r>
      <w:r w:rsidRPr="004D03FC">
        <w:rPr>
          <w:b/>
          <w:i/>
          <w:iCs/>
        </w:rPr>
        <w:t xml:space="preserve"> k.ú Čepřovice v majetku obce a části pozemku </w:t>
      </w:r>
      <w:proofErr w:type="spellStart"/>
      <w:r w:rsidRPr="004D03FC">
        <w:rPr>
          <w:b/>
          <w:i/>
          <w:iCs/>
        </w:rPr>
        <w:t>p.č</w:t>
      </w:r>
      <w:proofErr w:type="spellEnd"/>
      <w:r w:rsidRPr="004D03FC">
        <w:rPr>
          <w:b/>
          <w:i/>
          <w:iCs/>
        </w:rPr>
        <w:t>. 105/3</w:t>
      </w:r>
      <w:r w:rsidR="00275D67">
        <w:rPr>
          <w:b/>
          <w:i/>
          <w:iCs/>
        </w:rPr>
        <w:t xml:space="preserve"> (cca 125 m</w:t>
      </w:r>
      <w:r w:rsidR="00275D67">
        <w:rPr>
          <w:b/>
          <w:i/>
          <w:iCs/>
          <w:vertAlign w:val="superscript"/>
        </w:rPr>
        <w:t>2)</w:t>
      </w:r>
      <w:r w:rsidRPr="004D03FC">
        <w:rPr>
          <w:b/>
          <w:i/>
          <w:iCs/>
        </w:rPr>
        <w:t xml:space="preserve"> v k.ú. Čepřovice v majetku pana P. Veselky</w:t>
      </w:r>
      <w:r>
        <w:rPr>
          <w:b/>
          <w:i/>
          <w:iCs/>
        </w:rPr>
        <w:t>. Zastupitelstvo dále pověřuje starostku obce Barboru Poláčkovou podpisem smlouvy o směně pozemku.</w:t>
      </w:r>
      <w:r w:rsidR="00775768">
        <w:rPr>
          <w:b/>
          <w:i/>
          <w:iCs/>
        </w:rPr>
        <w:t xml:space="preserve"> Smlouva bude podepsána až na základě přesného zaměření směnovaných pozemků Geodetickou kanceláři.</w:t>
      </w:r>
    </w:p>
    <w:p w14:paraId="0EDDED7C" w14:textId="5C4181AA" w:rsidR="004D03FC" w:rsidRPr="004D03FC" w:rsidRDefault="004D03FC" w:rsidP="004D03FC">
      <w:pPr>
        <w:pStyle w:val="Zkladntext"/>
        <w:numPr>
          <w:ilvl w:val="0"/>
          <w:numId w:val="1"/>
        </w:numPr>
        <w:spacing w:before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03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Zastupitelstvo</w:t>
      </w:r>
      <w:r w:rsidRPr="004D03F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4D03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obce</w:t>
      </w:r>
      <w:r w:rsidRPr="004D03F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4D03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Čepřovice,</w:t>
      </w:r>
      <w:r w:rsidRPr="004D03F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4D03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</w:t>
      </w:r>
      <w:r w:rsidRPr="004D03F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4D03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doporučení</w:t>
      </w:r>
      <w:r w:rsidRPr="004D03FC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4D03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komise, schvaluje uzavření</w:t>
      </w:r>
      <w:r w:rsidRPr="004D03FC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4D03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Smlouvy</w:t>
      </w:r>
      <w:r w:rsidRPr="004D03FC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4D03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o dílo</w:t>
      </w:r>
      <w:r w:rsidRPr="004D03FC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4D03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</w:t>
      </w:r>
      <w:r w:rsidRPr="004D03FC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4D03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akci: „Rekonstrukce</w:t>
      </w:r>
      <w:r w:rsidRPr="004D03FC">
        <w:rPr>
          <w:rFonts w:ascii="Times New Roman" w:hAnsi="Times New Roman" w:cs="Times New Roman"/>
          <w:b/>
          <w:bCs/>
          <w:i/>
          <w:iCs/>
          <w:spacing w:val="9"/>
          <w:sz w:val="24"/>
          <w:szCs w:val="24"/>
        </w:rPr>
        <w:t xml:space="preserve"> </w:t>
      </w:r>
      <w:r w:rsidRPr="004D03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obecní</w:t>
      </w:r>
      <w:r w:rsidRPr="004D03FC">
        <w:rPr>
          <w:rFonts w:ascii="Times New Roman" w:hAnsi="Times New Roman" w:cs="Times New Roman"/>
          <w:b/>
          <w:bCs/>
          <w:i/>
          <w:iCs/>
          <w:spacing w:val="9"/>
          <w:sz w:val="24"/>
          <w:szCs w:val="24"/>
        </w:rPr>
        <w:t xml:space="preserve"> </w:t>
      </w:r>
      <w:r w:rsidRPr="004D03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školky</w:t>
      </w:r>
      <w:r w:rsidRPr="004D03FC">
        <w:rPr>
          <w:rFonts w:ascii="Times New Roman" w:hAnsi="Times New Roman" w:cs="Times New Roman"/>
          <w:b/>
          <w:bCs/>
          <w:i/>
          <w:iCs/>
          <w:spacing w:val="10"/>
          <w:sz w:val="24"/>
          <w:szCs w:val="24"/>
        </w:rPr>
        <w:t xml:space="preserve"> </w:t>
      </w:r>
      <w:r w:rsidRPr="004D03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Čepřovice“</w:t>
      </w:r>
      <w:r w:rsidRPr="004D03FC">
        <w:rPr>
          <w:rFonts w:ascii="Times New Roman" w:hAnsi="Times New Roman" w:cs="Times New Roman"/>
          <w:b/>
          <w:bCs/>
          <w:i/>
          <w:iCs/>
          <w:spacing w:val="10"/>
          <w:sz w:val="24"/>
          <w:szCs w:val="24"/>
        </w:rPr>
        <w:t xml:space="preserve"> </w:t>
      </w:r>
      <w:r w:rsidRPr="004D03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</w:t>
      </w:r>
      <w:r w:rsidRPr="004D03F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4D03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společností</w:t>
      </w:r>
      <w:r w:rsidRPr="004D03FC">
        <w:rPr>
          <w:rFonts w:ascii="Times New Roman" w:hAnsi="Times New Roman" w:cs="Times New Roman"/>
          <w:b/>
          <w:bCs/>
          <w:i/>
          <w:iCs/>
          <w:spacing w:val="9"/>
          <w:sz w:val="24"/>
          <w:szCs w:val="24"/>
        </w:rPr>
        <w:t xml:space="preserve"> </w:t>
      </w:r>
      <w:proofErr w:type="spellStart"/>
      <w:r w:rsidRPr="004D03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Auböck</w:t>
      </w:r>
      <w:proofErr w:type="spellEnd"/>
      <w:r w:rsidRPr="004D03FC">
        <w:rPr>
          <w:rFonts w:ascii="Times New Roman" w:hAnsi="Times New Roman" w:cs="Times New Roman"/>
          <w:b/>
          <w:bCs/>
          <w:i/>
          <w:iCs/>
          <w:spacing w:val="12"/>
          <w:sz w:val="24"/>
          <w:szCs w:val="24"/>
        </w:rPr>
        <w:t xml:space="preserve"> </w:t>
      </w:r>
      <w:r w:rsidRPr="004D03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s.r.o.,</w:t>
      </w:r>
      <w:r w:rsidRPr="004D03FC">
        <w:rPr>
          <w:rFonts w:ascii="Times New Roman" w:hAnsi="Times New Roman" w:cs="Times New Roman"/>
          <w:b/>
          <w:bCs/>
          <w:i/>
          <w:iCs/>
          <w:spacing w:val="11"/>
          <w:sz w:val="24"/>
          <w:szCs w:val="24"/>
        </w:rPr>
        <w:t xml:space="preserve"> </w:t>
      </w:r>
      <w:r w:rsidRPr="004D03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Poříčí</w:t>
      </w:r>
      <w:r w:rsidRPr="004D03FC">
        <w:rPr>
          <w:rFonts w:ascii="Times New Roman" w:hAnsi="Times New Roman" w:cs="Times New Roman"/>
          <w:b/>
          <w:bCs/>
          <w:i/>
          <w:iCs/>
          <w:spacing w:val="10"/>
          <w:sz w:val="24"/>
          <w:szCs w:val="24"/>
        </w:rPr>
        <w:t xml:space="preserve"> </w:t>
      </w:r>
      <w:r w:rsidRPr="004D03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247,</w:t>
      </w:r>
      <w:r w:rsidRPr="004D03FC">
        <w:rPr>
          <w:rFonts w:ascii="Times New Roman" w:hAnsi="Times New Roman" w:cs="Times New Roman"/>
          <w:b/>
          <w:bCs/>
          <w:i/>
          <w:iCs/>
          <w:spacing w:val="11"/>
          <w:sz w:val="24"/>
          <w:szCs w:val="24"/>
        </w:rPr>
        <w:t xml:space="preserve"> </w:t>
      </w:r>
      <w:r w:rsidRPr="004D03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373</w:t>
      </w:r>
      <w:r w:rsidRPr="004D03FC">
        <w:rPr>
          <w:rFonts w:ascii="Times New Roman" w:hAnsi="Times New Roman" w:cs="Times New Roman"/>
          <w:b/>
          <w:bCs/>
          <w:i/>
          <w:iCs/>
          <w:spacing w:val="11"/>
          <w:sz w:val="24"/>
          <w:szCs w:val="24"/>
        </w:rPr>
        <w:t xml:space="preserve"> </w:t>
      </w:r>
      <w:r w:rsidRPr="004D03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82</w:t>
      </w:r>
      <w:r w:rsidRPr="004D03FC">
        <w:rPr>
          <w:rFonts w:ascii="Times New Roman" w:hAnsi="Times New Roman" w:cs="Times New Roman"/>
          <w:b/>
          <w:bCs/>
          <w:i/>
          <w:iCs/>
          <w:spacing w:val="12"/>
          <w:sz w:val="24"/>
          <w:szCs w:val="24"/>
        </w:rPr>
        <w:t xml:space="preserve"> </w:t>
      </w:r>
      <w:r w:rsidRPr="004D03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Boršov</w:t>
      </w:r>
      <w:r w:rsidRPr="004D03FC">
        <w:rPr>
          <w:rFonts w:ascii="Times New Roman" w:hAnsi="Times New Roman" w:cs="Times New Roman"/>
          <w:b/>
          <w:bCs/>
          <w:i/>
          <w:iCs/>
          <w:spacing w:val="10"/>
          <w:sz w:val="24"/>
          <w:szCs w:val="24"/>
        </w:rPr>
        <w:t xml:space="preserve"> </w:t>
      </w:r>
      <w:r w:rsidRPr="004D03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nad</w:t>
      </w:r>
      <w:r w:rsidRPr="004D03FC">
        <w:rPr>
          <w:rFonts w:ascii="Times New Roman" w:hAnsi="Times New Roman" w:cs="Times New Roman"/>
          <w:b/>
          <w:bCs/>
          <w:i/>
          <w:iCs/>
          <w:spacing w:val="11"/>
          <w:sz w:val="24"/>
          <w:szCs w:val="24"/>
        </w:rPr>
        <w:t xml:space="preserve"> </w:t>
      </w:r>
      <w:r w:rsidRPr="004D03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Vltavou, IČ</w:t>
      </w:r>
      <w:r w:rsidRPr="004D03FC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4D03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26089785,</w:t>
      </w:r>
      <w:r w:rsidRPr="004D03FC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4D03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která</w:t>
      </w:r>
      <w:r w:rsidRPr="004D03FC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4D03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nabídla cenu</w:t>
      </w:r>
      <w:r w:rsidRPr="004D03FC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4D03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bez</w:t>
      </w:r>
      <w:r w:rsidRPr="004D03FC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4D03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DPH</w:t>
      </w:r>
      <w:r w:rsidRPr="004D03FC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4D03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14.880.000,00</w:t>
      </w:r>
      <w:r w:rsidRPr="004D03F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4D03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Kč,</w:t>
      </w:r>
      <w:r w:rsidRPr="004D03FC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4D03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tj.</w:t>
      </w:r>
      <w:r w:rsidRPr="004D03FC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4D03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včetně</w:t>
      </w:r>
      <w:r w:rsidRPr="004D03F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4D03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DPH</w:t>
      </w:r>
      <w:r w:rsidRPr="004D03F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4D03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18.004.800,00</w:t>
      </w:r>
      <w:r w:rsidRPr="004D03FC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4D03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Kč. Výsledné</w:t>
      </w:r>
      <w:r w:rsidRPr="004D03FC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4D03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pořadí</w:t>
      </w:r>
      <w:r w:rsidRPr="004D03FC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4D03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dle</w:t>
      </w:r>
      <w:r w:rsidRPr="004D03F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4D03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stanoveného</w:t>
      </w:r>
      <w:r w:rsidRPr="004D03FC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4D03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hodnotícího</w:t>
      </w:r>
      <w:r w:rsidRPr="004D03F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4D03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kritéria:</w:t>
      </w: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702"/>
        <w:gridCol w:w="4251"/>
        <w:gridCol w:w="1844"/>
      </w:tblGrid>
      <w:tr w:rsidR="004D03FC" w14:paraId="0C4D0F5D" w14:textId="77777777" w:rsidTr="00852A7B">
        <w:trPr>
          <w:trHeight w:val="937"/>
        </w:trPr>
        <w:tc>
          <w:tcPr>
            <w:tcW w:w="1488" w:type="dxa"/>
            <w:tcBorders>
              <w:right w:val="single" w:sz="4" w:space="0" w:color="000000"/>
            </w:tcBorders>
            <w:shd w:val="clear" w:color="auto" w:fill="E6E6E6"/>
          </w:tcPr>
          <w:p w14:paraId="72EC595A" w14:textId="77777777" w:rsidR="004D03FC" w:rsidRDefault="004D03FC" w:rsidP="00852A7B">
            <w:pPr>
              <w:pStyle w:val="TableParagraph"/>
              <w:spacing w:before="2"/>
              <w:ind w:left="69" w:right="77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Pořadí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vítězné</w:t>
            </w:r>
            <w:proofErr w:type="spellEnd"/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702CD172" w14:textId="77777777" w:rsidR="004D03FC" w:rsidRDefault="004D03FC" w:rsidP="00852A7B">
            <w:pPr>
              <w:pStyle w:val="TableParagraph"/>
              <w:spacing w:before="2"/>
              <w:ind w:left="78" w:right="6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Individuální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kód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pro </w:t>
            </w:r>
            <w:proofErr w:type="spellStart"/>
            <w:r>
              <w:rPr>
                <w:b/>
                <w:sz w:val="20"/>
              </w:rPr>
              <w:t>elektronickou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aukci</w:t>
            </w:r>
            <w:proofErr w:type="spellEnd"/>
          </w:p>
        </w:tc>
        <w:tc>
          <w:tcPr>
            <w:tcW w:w="42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026BF715" w14:textId="77777777" w:rsidR="004D03FC" w:rsidRDefault="004D03FC" w:rsidP="00852A7B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2F28D11" w14:textId="77777777" w:rsidR="004D03FC" w:rsidRDefault="004D03FC" w:rsidP="00852A7B">
            <w:pPr>
              <w:pStyle w:val="TableParagraph"/>
              <w:spacing w:before="0"/>
              <w:ind w:left="77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Obchodní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jméno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IČ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účastníka</w:t>
            </w:r>
            <w:proofErr w:type="spellEnd"/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2E1A6DA4" w14:textId="77777777" w:rsidR="004D03FC" w:rsidRDefault="004D03FC" w:rsidP="00852A7B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6ECFA59" w14:textId="77777777" w:rsidR="004D03FC" w:rsidRDefault="004D03FC" w:rsidP="00852A7B">
            <w:pPr>
              <w:pStyle w:val="TableParagraph"/>
              <w:spacing w:before="0"/>
              <w:ind w:left="552" w:right="197" w:hanging="3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Nabídková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cena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bez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DPH</w:t>
            </w:r>
          </w:p>
        </w:tc>
      </w:tr>
      <w:tr w:rsidR="004D03FC" w14:paraId="5137FFBB" w14:textId="77777777" w:rsidTr="00852A7B">
        <w:trPr>
          <w:trHeight w:val="477"/>
        </w:trPr>
        <w:tc>
          <w:tcPr>
            <w:tcW w:w="1488" w:type="dxa"/>
            <w:tcBorders>
              <w:bottom w:val="single" w:sz="4" w:space="0" w:color="000000"/>
              <w:right w:val="single" w:sz="4" w:space="0" w:color="000000"/>
            </w:tcBorders>
          </w:tcPr>
          <w:p w14:paraId="03530CE6" w14:textId="77777777" w:rsidR="004D03FC" w:rsidRDefault="004D03FC" w:rsidP="00852A7B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24228A2E" w14:textId="77777777" w:rsidR="004D03FC" w:rsidRDefault="004D03FC" w:rsidP="00852A7B">
            <w:pPr>
              <w:pStyle w:val="TableParagraph"/>
              <w:spacing w:before="0" w:line="219" w:lineRule="exact"/>
              <w:ind w:left="646" w:right="63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CA26" w14:textId="77777777" w:rsidR="004D03FC" w:rsidRDefault="004D03FC" w:rsidP="00852A7B">
            <w:pPr>
              <w:pStyle w:val="TableParagraph"/>
              <w:spacing w:before="123"/>
              <w:ind w:left="663" w:right="6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„</w:t>
            </w:r>
            <w:proofErr w:type="gramStart"/>
            <w:r>
              <w:rPr>
                <w:b/>
                <w:sz w:val="20"/>
              </w:rPr>
              <w:t>B“</w:t>
            </w:r>
            <w:proofErr w:type="gramEnd"/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F091" w14:textId="77777777" w:rsidR="004D03FC" w:rsidRDefault="004D03FC" w:rsidP="00852A7B">
            <w:pPr>
              <w:pStyle w:val="TableParagraph"/>
              <w:spacing w:before="9" w:line="229" w:lineRule="exact"/>
              <w:ind w:left="7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Auböck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s.r.o.</w:t>
            </w:r>
            <w:proofErr w:type="spellEnd"/>
          </w:p>
          <w:p w14:paraId="3DE7BF92" w14:textId="77777777" w:rsidR="004D03FC" w:rsidRDefault="004D03FC" w:rsidP="00852A7B">
            <w:pPr>
              <w:pStyle w:val="TableParagraph"/>
              <w:spacing w:before="0" w:line="219" w:lineRule="exact"/>
              <w:ind w:left="79"/>
              <w:rPr>
                <w:sz w:val="20"/>
              </w:rPr>
            </w:pPr>
            <w:r>
              <w:rPr>
                <w:sz w:val="20"/>
              </w:rPr>
              <w:t>IČ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26089785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1628" w14:textId="77777777" w:rsidR="004D03FC" w:rsidRDefault="004D03FC" w:rsidP="00852A7B">
            <w:pPr>
              <w:pStyle w:val="TableParagraph"/>
              <w:spacing w:before="123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14.880.000,00 </w:t>
            </w:r>
            <w:proofErr w:type="spellStart"/>
            <w:r>
              <w:rPr>
                <w:b/>
                <w:sz w:val="20"/>
              </w:rPr>
              <w:t>Kč</w:t>
            </w:r>
            <w:proofErr w:type="spellEnd"/>
          </w:p>
        </w:tc>
      </w:tr>
      <w:tr w:rsidR="004D03FC" w14:paraId="3F8C6018" w14:textId="77777777" w:rsidTr="00852A7B">
        <w:trPr>
          <w:trHeight w:val="474"/>
        </w:trPr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A84DE" w14:textId="77777777" w:rsidR="004D03FC" w:rsidRDefault="004D03FC" w:rsidP="00852A7B">
            <w:pPr>
              <w:pStyle w:val="TableParagraph"/>
              <w:ind w:left="646" w:right="63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33FA" w14:textId="77777777" w:rsidR="004D03FC" w:rsidRDefault="004D03FC" w:rsidP="00852A7B">
            <w:pPr>
              <w:pStyle w:val="TableParagraph"/>
              <w:ind w:left="665" w:right="6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„</w:t>
            </w:r>
            <w:proofErr w:type="gramStart"/>
            <w:r>
              <w:rPr>
                <w:b/>
                <w:sz w:val="20"/>
              </w:rPr>
              <w:t>A“</w:t>
            </w:r>
            <w:proofErr w:type="gramEnd"/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FD6D" w14:textId="77777777" w:rsidR="004D03FC" w:rsidRDefault="004D03FC" w:rsidP="00852A7B">
            <w:pPr>
              <w:pStyle w:val="TableParagraph"/>
              <w:spacing w:before="7"/>
              <w:ind w:left="7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HMpro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cz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s.r.o.</w:t>
            </w:r>
            <w:proofErr w:type="spellEnd"/>
          </w:p>
          <w:p w14:paraId="17ACFEE4" w14:textId="77777777" w:rsidR="004D03FC" w:rsidRDefault="004D03FC" w:rsidP="00852A7B">
            <w:pPr>
              <w:pStyle w:val="TableParagraph"/>
              <w:spacing w:before="1" w:line="217" w:lineRule="exact"/>
              <w:ind w:left="79"/>
              <w:rPr>
                <w:sz w:val="20"/>
              </w:rPr>
            </w:pPr>
            <w:r>
              <w:rPr>
                <w:sz w:val="20"/>
              </w:rPr>
              <w:t>IČ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24801224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1E75" w14:textId="77777777" w:rsidR="004D03FC" w:rsidRDefault="004D03FC" w:rsidP="00852A7B">
            <w:pPr>
              <w:pStyle w:val="TableParagraph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14.989.000,00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Kč</w:t>
            </w:r>
            <w:proofErr w:type="spellEnd"/>
          </w:p>
        </w:tc>
      </w:tr>
      <w:tr w:rsidR="004D03FC" w14:paraId="79B7A0CD" w14:textId="77777777" w:rsidTr="00852A7B">
        <w:trPr>
          <w:trHeight w:val="477"/>
        </w:trPr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60A6" w14:textId="77777777" w:rsidR="004D03FC" w:rsidRDefault="004D03FC" w:rsidP="00852A7B">
            <w:pPr>
              <w:pStyle w:val="TableParagraph"/>
              <w:ind w:left="646" w:right="63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7150" w14:textId="77777777" w:rsidR="004D03FC" w:rsidRDefault="004D03FC" w:rsidP="00852A7B">
            <w:pPr>
              <w:pStyle w:val="TableParagraph"/>
              <w:ind w:left="665" w:right="6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„</w:t>
            </w:r>
            <w:proofErr w:type="gramStart"/>
            <w:r>
              <w:rPr>
                <w:b/>
                <w:sz w:val="20"/>
              </w:rPr>
              <w:t>C“</w:t>
            </w:r>
            <w:proofErr w:type="gramEnd"/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B59A" w14:textId="77777777" w:rsidR="004D03FC" w:rsidRDefault="004D03FC" w:rsidP="00852A7B">
            <w:pPr>
              <w:pStyle w:val="TableParagraph"/>
              <w:spacing w:before="10" w:line="229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DŘEVOTVAR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ŘEMESLA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STAVBY,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s.r.o.</w:t>
            </w:r>
            <w:proofErr w:type="spellEnd"/>
          </w:p>
          <w:p w14:paraId="1F217684" w14:textId="77777777" w:rsidR="004D03FC" w:rsidRDefault="004D03FC" w:rsidP="00852A7B">
            <w:pPr>
              <w:pStyle w:val="TableParagraph"/>
              <w:spacing w:before="0" w:line="218" w:lineRule="exact"/>
              <w:ind w:left="79"/>
              <w:rPr>
                <w:sz w:val="20"/>
              </w:rPr>
            </w:pPr>
            <w:r>
              <w:rPr>
                <w:sz w:val="20"/>
              </w:rPr>
              <w:t>IČ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26071584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67D1" w14:textId="77777777" w:rsidR="004D03FC" w:rsidRDefault="004D03FC" w:rsidP="00852A7B">
            <w:pPr>
              <w:pStyle w:val="TableParagraph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15.510.000,00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Kč</w:t>
            </w:r>
            <w:proofErr w:type="spellEnd"/>
          </w:p>
        </w:tc>
      </w:tr>
    </w:tbl>
    <w:p w14:paraId="7A600E1C" w14:textId="14472FD8" w:rsidR="004D03FC" w:rsidRDefault="004D03FC" w:rsidP="004D03FC">
      <w:pPr>
        <w:pStyle w:val="Zkladntext"/>
        <w:ind w:right="7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33A0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Zastupitelstvo</w:t>
      </w:r>
      <w:r w:rsidRPr="00A33A08">
        <w:rPr>
          <w:rFonts w:ascii="Times New Roman" w:hAnsi="Times New Roman" w:cs="Times New Roman"/>
          <w:b/>
          <w:bCs/>
          <w:i/>
          <w:iCs/>
          <w:spacing w:val="23"/>
          <w:sz w:val="24"/>
          <w:szCs w:val="24"/>
        </w:rPr>
        <w:t xml:space="preserve"> </w:t>
      </w:r>
      <w:r w:rsidRPr="00A33A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obce</w:t>
      </w:r>
      <w:r w:rsidRPr="00A33A08">
        <w:rPr>
          <w:rFonts w:ascii="Times New Roman" w:hAnsi="Times New Roman" w:cs="Times New Roman"/>
          <w:b/>
          <w:bCs/>
          <w:i/>
          <w:iCs/>
          <w:spacing w:val="23"/>
          <w:sz w:val="24"/>
          <w:szCs w:val="24"/>
        </w:rPr>
        <w:t xml:space="preserve"> </w:t>
      </w:r>
      <w:r w:rsidRPr="00A33A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Čepřovice,</w:t>
      </w:r>
      <w:r w:rsidRPr="00A33A08">
        <w:rPr>
          <w:rFonts w:ascii="Times New Roman" w:hAnsi="Times New Roman" w:cs="Times New Roman"/>
          <w:b/>
          <w:bCs/>
          <w:i/>
          <w:iCs/>
          <w:spacing w:val="23"/>
          <w:sz w:val="24"/>
          <w:szCs w:val="24"/>
        </w:rPr>
        <w:t xml:space="preserve"> </w:t>
      </w:r>
      <w:r w:rsidRPr="00A33A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pověřuje</w:t>
      </w:r>
      <w:r w:rsidRPr="00A33A08">
        <w:rPr>
          <w:rFonts w:ascii="Times New Roman" w:hAnsi="Times New Roman" w:cs="Times New Roman"/>
          <w:b/>
          <w:bCs/>
          <w:i/>
          <w:iCs/>
          <w:spacing w:val="24"/>
          <w:sz w:val="24"/>
          <w:szCs w:val="24"/>
        </w:rPr>
        <w:t xml:space="preserve"> </w:t>
      </w:r>
      <w:r w:rsidRPr="00A33A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starostku</w:t>
      </w:r>
      <w:r w:rsidRPr="00A33A08">
        <w:rPr>
          <w:rFonts w:ascii="Times New Roman" w:hAnsi="Times New Roman" w:cs="Times New Roman"/>
          <w:b/>
          <w:bCs/>
          <w:i/>
          <w:iCs/>
          <w:spacing w:val="24"/>
          <w:sz w:val="24"/>
          <w:szCs w:val="24"/>
        </w:rPr>
        <w:t xml:space="preserve"> </w:t>
      </w:r>
      <w:r w:rsidRPr="00A33A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obce,</w:t>
      </w:r>
      <w:r w:rsidRPr="00A33A08">
        <w:rPr>
          <w:rFonts w:ascii="Times New Roman" w:hAnsi="Times New Roman" w:cs="Times New Roman"/>
          <w:b/>
          <w:bCs/>
          <w:i/>
          <w:iCs/>
          <w:spacing w:val="22"/>
          <w:sz w:val="24"/>
          <w:szCs w:val="24"/>
        </w:rPr>
        <w:t xml:space="preserve"> </w:t>
      </w:r>
      <w:r w:rsidRPr="00A33A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paní</w:t>
      </w:r>
      <w:r w:rsidRPr="00A33A08">
        <w:rPr>
          <w:rFonts w:ascii="Times New Roman" w:hAnsi="Times New Roman" w:cs="Times New Roman"/>
          <w:b/>
          <w:bCs/>
          <w:i/>
          <w:iCs/>
          <w:spacing w:val="23"/>
          <w:sz w:val="24"/>
          <w:szCs w:val="24"/>
        </w:rPr>
        <w:t xml:space="preserve"> </w:t>
      </w:r>
      <w:r w:rsidRPr="00A33A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Bc.</w:t>
      </w:r>
      <w:r w:rsidRPr="00A33A08">
        <w:rPr>
          <w:rFonts w:ascii="Times New Roman" w:hAnsi="Times New Roman" w:cs="Times New Roman"/>
          <w:b/>
          <w:bCs/>
          <w:i/>
          <w:iCs/>
          <w:spacing w:val="23"/>
          <w:sz w:val="24"/>
          <w:szCs w:val="24"/>
        </w:rPr>
        <w:t xml:space="preserve"> </w:t>
      </w:r>
      <w:r w:rsidRPr="00A33A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Barboru</w:t>
      </w:r>
      <w:r w:rsidRPr="00A33A08">
        <w:rPr>
          <w:rFonts w:ascii="Times New Roman" w:hAnsi="Times New Roman" w:cs="Times New Roman"/>
          <w:b/>
          <w:bCs/>
          <w:i/>
          <w:iCs/>
          <w:spacing w:val="23"/>
          <w:sz w:val="24"/>
          <w:szCs w:val="24"/>
        </w:rPr>
        <w:t xml:space="preserve"> </w:t>
      </w:r>
      <w:r w:rsidRPr="00A33A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Poláčkovou,</w:t>
      </w:r>
      <w:r w:rsidRPr="00A33A08">
        <w:rPr>
          <w:rFonts w:ascii="Times New Roman" w:hAnsi="Times New Roman" w:cs="Times New Roman"/>
          <w:b/>
          <w:bCs/>
          <w:i/>
          <w:iCs/>
          <w:spacing w:val="21"/>
          <w:sz w:val="24"/>
          <w:szCs w:val="24"/>
        </w:rPr>
        <w:t xml:space="preserve"> </w:t>
      </w:r>
      <w:r w:rsidRPr="00A33A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podpisem</w:t>
      </w:r>
      <w:r w:rsidRPr="00A33A08">
        <w:rPr>
          <w:rFonts w:ascii="Times New Roman" w:hAnsi="Times New Roman" w:cs="Times New Roman"/>
          <w:b/>
          <w:bCs/>
          <w:i/>
          <w:iCs/>
          <w:spacing w:val="24"/>
          <w:sz w:val="24"/>
          <w:szCs w:val="24"/>
        </w:rPr>
        <w:t xml:space="preserve"> </w:t>
      </w:r>
      <w:r w:rsidRPr="00A33A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Smlouvy</w:t>
      </w:r>
      <w:r w:rsidRPr="00A33A08">
        <w:rPr>
          <w:rFonts w:ascii="Times New Roman" w:hAnsi="Times New Roman" w:cs="Times New Roman"/>
          <w:b/>
          <w:bCs/>
          <w:i/>
          <w:iCs/>
          <w:spacing w:val="23"/>
          <w:sz w:val="24"/>
          <w:szCs w:val="24"/>
        </w:rPr>
        <w:t xml:space="preserve"> </w:t>
      </w:r>
      <w:r w:rsidRPr="00A33A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o</w:t>
      </w:r>
      <w:r w:rsidRPr="00A33A08">
        <w:rPr>
          <w:rFonts w:ascii="Times New Roman" w:hAnsi="Times New Roman" w:cs="Times New Roman"/>
          <w:b/>
          <w:bCs/>
          <w:i/>
          <w:iCs/>
          <w:spacing w:val="3"/>
          <w:sz w:val="24"/>
          <w:szCs w:val="24"/>
        </w:rPr>
        <w:t xml:space="preserve"> </w:t>
      </w:r>
      <w:r w:rsidRPr="00A33A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dílo</w:t>
      </w:r>
      <w:r w:rsidRPr="00A33A08">
        <w:rPr>
          <w:rFonts w:ascii="Times New Roman" w:hAnsi="Times New Roman" w:cs="Times New Roman"/>
          <w:b/>
          <w:bCs/>
          <w:i/>
          <w:iCs/>
          <w:spacing w:val="-47"/>
          <w:sz w:val="24"/>
          <w:szCs w:val="24"/>
        </w:rPr>
        <w:t xml:space="preserve"> </w:t>
      </w:r>
      <w:r w:rsidRPr="00A33A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Pr="00A33A08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A33A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vítězným</w:t>
      </w:r>
      <w:r w:rsidRPr="00A33A08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A33A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účastníkem</w:t>
      </w:r>
      <w:r w:rsidRPr="00A33A08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A33A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zadávacího</w:t>
      </w:r>
      <w:r w:rsidRPr="00A33A08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A33A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řízení.</w:t>
      </w:r>
    </w:p>
    <w:p w14:paraId="7FF6A6CA" w14:textId="20F0974A" w:rsidR="00B12D48" w:rsidRPr="00B12D48" w:rsidRDefault="00B12D48" w:rsidP="00B12D48">
      <w:pPr>
        <w:pStyle w:val="Prosttext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</w:t>
      </w:r>
      <w:r w:rsidRPr="00B12D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astupitelstvo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obce Čepřovice</w:t>
      </w:r>
      <w:r w:rsidRPr="00B12D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schválilo krátkodobou finanční výpomoc Hospodě Čepřovice s.r.o. na prořízení zásob do provozu z důvodu pandemie Covid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2019 na rok 2021. </w:t>
      </w:r>
      <w:r w:rsidRPr="00B12D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Krátkodobá finanční výpomoc bude bezúročná. F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 w:rsidRPr="00B12D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nanční prostředky poskytne Obec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Čepřovice</w:t>
      </w:r>
      <w:r w:rsidRPr="00B12D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H</w:t>
      </w:r>
      <w:r w:rsidRPr="00B12D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ospodě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Čepřovice s.r.o.</w:t>
      </w:r>
      <w:r w:rsidRPr="00B12D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10.9.2021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ve výši 90 000 Kč</w:t>
      </w:r>
      <w:r w:rsidRPr="00B12D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Hospoda Čepřovice s.r.o. vrátí finanční výpomoc do 31.12.2021 v plné výši.</w:t>
      </w:r>
    </w:p>
    <w:p w14:paraId="32EA4940" w14:textId="77777777" w:rsidR="004D03FC" w:rsidRDefault="004D03FC" w:rsidP="004D03FC">
      <w:pPr>
        <w:pStyle w:val="Zkladntext2"/>
        <w:spacing w:after="0" w:line="240" w:lineRule="auto"/>
        <w:ind w:left="705"/>
        <w:rPr>
          <w:b/>
          <w:i/>
        </w:rPr>
      </w:pPr>
    </w:p>
    <w:p w14:paraId="3B8EFC2B" w14:textId="77777777" w:rsidR="00770B20" w:rsidRPr="00B12D48" w:rsidRDefault="00770B20" w:rsidP="00B12D48">
      <w:pPr>
        <w:spacing w:before="1"/>
        <w:rPr>
          <w:b/>
          <w:sz w:val="20"/>
        </w:rPr>
      </w:pPr>
    </w:p>
    <w:p w14:paraId="36AE733B" w14:textId="2FA687F4" w:rsidR="00BD7DF5" w:rsidRPr="0052053B" w:rsidRDefault="00547DD8" w:rsidP="0052053B">
      <w:pPr>
        <w:pStyle w:val="Zkladntext2"/>
        <w:spacing w:after="0" w:line="240" w:lineRule="auto"/>
        <w:ind w:left="1065"/>
        <w:rPr>
          <w:b/>
          <w:i/>
        </w:rPr>
      </w:pPr>
      <w:r w:rsidRPr="0052053B">
        <w:rPr>
          <w:b/>
          <w:bCs/>
          <w:i/>
          <w:iCs/>
        </w:rPr>
        <w:t xml:space="preserve">        </w:t>
      </w:r>
      <w:bookmarkEnd w:id="0"/>
    </w:p>
    <w:p w14:paraId="5D87811D" w14:textId="77777777" w:rsidR="00BD7DF5" w:rsidRDefault="00BD7DF5" w:rsidP="00284F10">
      <w:pPr>
        <w:pStyle w:val="Zkladntextodsazen"/>
        <w:ind w:firstLine="0"/>
      </w:pPr>
    </w:p>
    <w:p w14:paraId="327117D8" w14:textId="79DAABD8" w:rsidR="00284F10" w:rsidRPr="0017148B" w:rsidRDefault="002660DB" w:rsidP="00284F10">
      <w:pPr>
        <w:pStyle w:val="Zkladntextodsazen"/>
        <w:ind w:firstLine="0"/>
      </w:pPr>
      <w:r>
        <w:t>V Čepřovicích dne</w:t>
      </w:r>
      <w:r w:rsidR="00B63C4A">
        <w:t xml:space="preserve"> </w:t>
      </w:r>
      <w:r w:rsidR="00A33A08">
        <w:t>30</w:t>
      </w:r>
      <w:r w:rsidR="00682553">
        <w:t xml:space="preserve">. </w:t>
      </w:r>
      <w:r w:rsidR="00BD7DF5">
        <w:t>0</w:t>
      </w:r>
      <w:r w:rsidR="00A33A08">
        <w:t>7</w:t>
      </w:r>
      <w:r w:rsidR="00521B40">
        <w:t>. 20</w:t>
      </w:r>
      <w:r w:rsidR="00BD7DF5">
        <w:t>2</w:t>
      </w:r>
      <w:r w:rsidR="006657A0">
        <w:t>1</w:t>
      </w:r>
    </w:p>
    <w:p w14:paraId="37AC78EF" w14:textId="77777777" w:rsidR="00284F10" w:rsidRPr="0017148B" w:rsidRDefault="00284F10" w:rsidP="00284F10">
      <w:pPr>
        <w:pStyle w:val="Zkladntextodsazen"/>
        <w:ind w:firstLine="0"/>
      </w:pPr>
    </w:p>
    <w:p w14:paraId="6EA83CE4" w14:textId="77777777" w:rsidR="00284F10" w:rsidRPr="0017148B" w:rsidRDefault="00284F10" w:rsidP="00284F10">
      <w:pPr>
        <w:pStyle w:val="Zkladntextodsazen"/>
        <w:ind w:firstLine="0"/>
      </w:pPr>
    </w:p>
    <w:p w14:paraId="4734EF63" w14:textId="77777777" w:rsidR="00284F10" w:rsidRPr="0017148B" w:rsidRDefault="008C0C32" w:rsidP="00284F10">
      <w:pPr>
        <w:pStyle w:val="Zkladntextodsazen"/>
        <w:ind w:firstLine="0"/>
        <w:rPr>
          <w:b/>
          <w:i/>
        </w:rPr>
      </w:pPr>
      <w:r>
        <w:t>Barbora Poláčková</w:t>
      </w:r>
      <w:r w:rsidR="00284F10" w:rsidRPr="0017148B">
        <w:t>, starostka                                          ---------------------------------------------------</w:t>
      </w:r>
    </w:p>
    <w:p w14:paraId="54D08CD8" w14:textId="77777777" w:rsidR="00284F10" w:rsidRPr="0017148B" w:rsidRDefault="00284F10" w:rsidP="00284F10">
      <w:pPr>
        <w:pStyle w:val="Zkladntextodsazen"/>
        <w:ind w:firstLine="0"/>
      </w:pP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  <w:t>Podpis</w:t>
      </w:r>
    </w:p>
    <w:p w14:paraId="5FB8192D" w14:textId="77777777" w:rsidR="00284F10" w:rsidRPr="0017148B" w:rsidRDefault="00284F10" w:rsidP="00284F10">
      <w:pPr>
        <w:pStyle w:val="Zkladntextodsazen"/>
        <w:ind w:firstLine="0"/>
      </w:pPr>
    </w:p>
    <w:p w14:paraId="34AAC3F7" w14:textId="77777777" w:rsidR="00284F10" w:rsidRPr="0017148B" w:rsidRDefault="00284F10" w:rsidP="00284F10">
      <w:pPr>
        <w:pStyle w:val="Zkladntextodsazen"/>
        <w:ind w:firstLine="0"/>
      </w:pPr>
    </w:p>
    <w:p w14:paraId="162CB4CC" w14:textId="77777777" w:rsidR="00284F10" w:rsidRPr="0017148B" w:rsidRDefault="00284F10" w:rsidP="00284F10">
      <w:pPr>
        <w:pStyle w:val="Zkladntextodsazen"/>
        <w:ind w:firstLine="0"/>
      </w:pPr>
    </w:p>
    <w:p w14:paraId="4C20B653" w14:textId="7A17DD3D" w:rsidR="00945D73" w:rsidRDefault="0051417D" w:rsidP="00284F10">
      <w:pPr>
        <w:pStyle w:val="Zkladntext2"/>
        <w:spacing w:after="0" w:line="240" w:lineRule="auto"/>
      </w:pPr>
      <w:r>
        <w:t>Vyvěšeno na úř</w:t>
      </w:r>
      <w:r w:rsidR="00417022">
        <w:t xml:space="preserve">ední desce dne: </w:t>
      </w:r>
      <w:r w:rsidR="00A33A08">
        <w:t>30</w:t>
      </w:r>
      <w:r w:rsidR="00387D69">
        <w:t>. 0</w:t>
      </w:r>
      <w:r w:rsidR="00A33A08">
        <w:t>7</w:t>
      </w:r>
      <w:r w:rsidR="00387D69">
        <w:t>. 2021</w:t>
      </w:r>
    </w:p>
    <w:p w14:paraId="1DFF5B2E" w14:textId="2B9C8917" w:rsidR="00F627C9" w:rsidRDefault="00284F10" w:rsidP="00CF11FB">
      <w:pPr>
        <w:pStyle w:val="Zkladntext2"/>
        <w:spacing w:after="0" w:line="240" w:lineRule="auto"/>
      </w:pPr>
      <w:r w:rsidRPr="0017148B">
        <w:t>Zveřejně</w:t>
      </w:r>
      <w:r w:rsidR="00606E6A">
        <w:t>no v elektronické podob</w:t>
      </w:r>
      <w:r w:rsidR="00417022">
        <w:t>ě dne:</w:t>
      </w:r>
      <w:r w:rsidR="00964EF9">
        <w:t xml:space="preserve"> </w:t>
      </w:r>
      <w:r w:rsidR="00A33A08">
        <w:t>30</w:t>
      </w:r>
      <w:r w:rsidR="004853B0">
        <w:t>.0</w:t>
      </w:r>
      <w:r w:rsidR="00A33A08">
        <w:t>7</w:t>
      </w:r>
      <w:r w:rsidR="004853B0">
        <w:t>.2021</w:t>
      </w:r>
    </w:p>
    <w:p w14:paraId="6859C30F" w14:textId="4FBDE972" w:rsidR="00284F10" w:rsidRDefault="00284F10" w:rsidP="00CF11FB">
      <w:pPr>
        <w:pStyle w:val="Zkladntext2"/>
        <w:spacing w:after="0" w:line="240" w:lineRule="auto"/>
        <w:rPr>
          <w:b/>
          <w:i/>
        </w:rPr>
      </w:pPr>
      <w:r w:rsidRPr="0017148B">
        <w:t>Sejmuto z úřední desky dne</w:t>
      </w:r>
      <w:r w:rsidR="00C72775">
        <w:t>:</w:t>
      </w:r>
      <w:r w:rsidR="0052053B">
        <w:t xml:space="preserve"> </w:t>
      </w:r>
      <w:r w:rsidR="00A33A08">
        <w:t>30.08.2021</w:t>
      </w:r>
    </w:p>
    <w:p w14:paraId="569CFE00" w14:textId="77777777" w:rsidR="0070218C" w:rsidRDefault="0070218C" w:rsidP="0070218C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14:paraId="5FC920E3" w14:textId="77777777" w:rsidR="00272610" w:rsidRPr="00272610" w:rsidRDefault="00272610" w:rsidP="00272610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272610" w:rsidRPr="00272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1094"/>
    <w:multiLevelType w:val="hybridMultilevel"/>
    <w:tmpl w:val="299A4900"/>
    <w:lvl w:ilvl="0" w:tplc="969C4204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5B52CD6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0583254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23532FD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ADD42BC"/>
    <w:multiLevelType w:val="hybridMultilevel"/>
    <w:tmpl w:val="3C32D782"/>
    <w:lvl w:ilvl="0" w:tplc="DA0C9248">
      <w:start w:val="1"/>
      <w:numFmt w:val="upperLetter"/>
      <w:lvlText w:val="%1)"/>
      <w:lvlJc w:val="left"/>
      <w:pPr>
        <w:ind w:left="1425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39B92152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EB704F2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3007235"/>
    <w:multiLevelType w:val="hybridMultilevel"/>
    <w:tmpl w:val="2E1A03A2"/>
    <w:lvl w:ilvl="0" w:tplc="EFA6551A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7276C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0D17289"/>
    <w:multiLevelType w:val="hybridMultilevel"/>
    <w:tmpl w:val="2E9CA662"/>
    <w:lvl w:ilvl="0" w:tplc="938E2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5E2C5B"/>
    <w:multiLevelType w:val="hybridMultilevel"/>
    <w:tmpl w:val="D6C610FA"/>
    <w:lvl w:ilvl="0" w:tplc="475851F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7AE38E3"/>
    <w:multiLevelType w:val="hybridMultilevel"/>
    <w:tmpl w:val="C3F2B06E"/>
    <w:lvl w:ilvl="0" w:tplc="52E46366">
      <w:start w:val="1"/>
      <w:numFmt w:val="lowerLetter"/>
      <w:lvlText w:val="%1)"/>
      <w:lvlJc w:val="left"/>
      <w:pPr>
        <w:ind w:left="1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0" w:hanging="360"/>
      </w:pPr>
    </w:lvl>
    <w:lvl w:ilvl="2" w:tplc="0405001B" w:tentative="1">
      <w:start w:val="1"/>
      <w:numFmt w:val="lowerRoman"/>
      <w:lvlText w:val="%3."/>
      <w:lvlJc w:val="right"/>
      <w:pPr>
        <w:ind w:left="2860" w:hanging="180"/>
      </w:pPr>
    </w:lvl>
    <w:lvl w:ilvl="3" w:tplc="0405000F" w:tentative="1">
      <w:start w:val="1"/>
      <w:numFmt w:val="decimal"/>
      <w:lvlText w:val="%4."/>
      <w:lvlJc w:val="left"/>
      <w:pPr>
        <w:ind w:left="3580" w:hanging="360"/>
      </w:pPr>
    </w:lvl>
    <w:lvl w:ilvl="4" w:tplc="04050019" w:tentative="1">
      <w:start w:val="1"/>
      <w:numFmt w:val="lowerLetter"/>
      <w:lvlText w:val="%5."/>
      <w:lvlJc w:val="left"/>
      <w:pPr>
        <w:ind w:left="4300" w:hanging="360"/>
      </w:pPr>
    </w:lvl>
    <w:lvl w:ilvl="5" w:tplc="0405001B" w:tentative="1">
      <w:start w:val="1"/>
      <w:numFmt w:val="lowerRoman"/>
      <w:lvlText w:val="%6."/>
      <w:lvlJc w:val="right"/>
      <w:pPr>
        <w:ind w:left="5020" w:hanging="180"/>
      </w:pPr>
    </w:lvl>
    <w:lvl w:ilvl="6" w:tplc="0405000F" w:tentative="1">
      <w:start w:val="1"/>
      <w:numFmt w:val="decimal"/>
      <w:lvlText w:val="%7."/>
      <w:lvlJc w:val="left"/>
      <w:pPr>
        <w:ind w:left="5740" w:hanging="360"/>
      </w:pPr>
    </w:lvl>
    <w:lvl w:ilvl="7" w:tplc="04050019" w:tentative="1">
      <w:start w:val="1"/>
      <w:numFmt w:val="lowerLetter"/>
      <w:lvlText w:val="%8."/>
      <w:lvlJc w:val="left"/>
      <w:pPr>
        <w:ind w:left="6460" w:hanging="360"/>
      </w:pPr>
    </w:lvl>
    <w:lvl w:ilvl="8" w:tplc="040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2" w15:restartNumberingAfterBreak="0">
    <w:nsid w:val="6D4B14ED"/>
    <w:multiLevelType w:val="hybridMultilevel"/>
    <w:tmpl w:val="E986551C"/>
    <w:lvl w:ilvl="0" w:tplc="E3666F28">
      <w:start w:val="1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E4D52E1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F2A6C7B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F961A01"/>
    <w:multiLevelType w:val="hybridMultilevel"/>
    <w:tmpl w:val="0BB6B0E0"/>
    <w:lvl w:ilvl="0" w:tplc="23282EBA">
      <w:start w:val="14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7A501170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5"/>
  </w:num>
  <w:num w:numId="4">
    <w:abstractNumId w:val="12"/>
  </w:num>
  <w:num w:numId="5">
    <w:abstractNumId w:val="9"/>
  </w:num>
  <w:num w:numId="6">
    <w:abstractNumId w:val="1"/>
  </w:num>
  <w:num w:numId="7">
    <w:abstractNumId w:val="11"/>
  </w:num>
  <w:num w:numId="8">
    <w:abstractNumId w:val="13"/>
  </w:num>
  <w:num w:numId="9">
    <w:abstractNumId w:val="3"/>
  </w:num>
  <w:num w:numId="10">
    <w:abstractNumId w:val="6"/>
  </w:num>
  <w:num w:numId="11">
    <w:abstractNumId w:val="2"/>
  </w:num>
  <w:num w:numId="12">
    <w:abstractNumId w:val="8"/>
  </w:num>
  <w:num w:numId="13">
    <w:abstractNumId w:val="16"/>
  </w:num>
  <w:num w:numId="14">
    <w:abstractNumId w:val="10"/>
  </w:num>
  <w:num w:numId="15">
    <w:abstractNumId w:val="14"/>
  </w:num>
  <w:num w:numId="16">
    <w:abstractNumId w:val="7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EDD"/>
    <w:rsid w:val="00000046"/>
    <w:rsid w:val="00002847"/>
    <w:rsid w:val="00011421"/>
    <w:rsid w:val="00015B05"/>
    <w:rsid w:val="00066840"/>
    <w:rsid w:val="00067A51"/>
    <w:rsid w:val="00071CB1"/>
    <w:rsid w:val="00086B77"/>
    <w:rsid w:val="00090106"/>
    <w:rsid w:val="00092AB3"/>
    <w:rsid w:val="000A6CCE"/>
    <w:rsid w:val="000D4B07"/>
    <w:rsid w:val="000D5AF3"/>
    <w:rsid w:val="000D6454"/>
    <w:rsid w:val="000D7EF0"/>
    <w:rsid w:val="000F075F"/>
    <w:rsid w:val="000F3664"/>
    <w:rsid w:val="000F6FA4"/>
    <w:rsid w:val="0012278A"/>
    <w:rsid w:val="00142E18"/>
    <w:rsid w:val="001477C1"/>
    <w:rsid w:val="001605BE"/>
    <w:rsid w:val="00171C90"/>
    <w:rsid w:val="00172A6C"/>
    <w:rsid w:val="00174579"/>
    <w:rsid w:val="00180FB8"/>
    <w:rsid w:val="00181F25"/>
    <w:rsid w:val="00184A7C"/>
    <w:rsid w:val="001873D5"/>
    <w:rsid w:val="00195754"/>
    <w:rsid w:val="001A0D31"/>
    <w:rsid w:val="001A1E2A"/>
    <w:rsid w:val="001A3302"/>
    <w:rsid w:val="001D4B89"/>
    <w:rsid w:val="001E3E1A"/>
    <w:rsid w:val="001E702A"/>
    <w:rsid w:val="0020219A"/>
    <w:rsid w:val="002022CC"/>
    <w:rsid w:val="00225245"/>
    <w:rsid w:val="00236127"/>
    <w:rsid w:val="00236CC7"/>
    <w:rsid w:val="0024441B"/>
    <w:rsid w:val="00255DC4"/>
    <w:rsid w:val="002565B3"/>
    <w:rsid w:val="00256DAF"/>
    <w:rsid w:val="00263AC5"/>
    <w:rsid w:val="002660DB"/>
    <w:rsid w:val="00272325"/>
    <w:rsid w:val="00272610"/>
    <w:rsid w:val="00273F40"/>
    <w:rsid w:val="00275D67"/>
    <w:rsid w:val="00277E0C"/>
    <w:rsid w:val="00284F10"/>
    <w:rsid w:val="002A05BC"/>
    <w:rsid w:val="002C00B4"/>
    <w:rsid w:val="002C3572"/>
    <w:rsid w:val="002D1051"/>
    <w:rsid w:val="002D3ABA"/>
    <w:rsid w:val="003036DB"/>
    <w:rsid w:val="00312237"/>
    <w:rsid w:val="00321DD7"/>
    <w:rsid w:val="00361217"/>
    <w:rsid w:val="00387D69"/>
    <w:rsid w:val="00395985"/>
    <w:rsid w:val="003B1759"/>
    <w:rsid w:val="003C0B51"/>
    <w:rsid w:val="003D562D"/>
    <w:rsid w:val="003E0371"/>
    <w:rsid w:val="003E1DEE"/>
    <w:rsid w:val="003E2705"/>
    <w:rsid w:val="003E6CD0"/>
    <w:rsid w:val="003F39B2"/>
    <w:rsid w:val="00411EDD"/>
    <w:rsid w:val="00417022"/>
    <w:rsid w:val="004237C9"/>
    <w:rsid w:val="00424E4A"/>
    <w:rsid w:val="00445118"/>
    <w:rsid w:val="00450327"/>
    <w:rsid w:val="00463361"/>
    <w:rsid w:val="004747D5"/>
    <w:rsid w:val="004853B0"/>
    <w:rsid w:val="004A1A85"/>
    <w:rsid w:val="004B2A67"/>
    <w:rsid w:val="004D03FC"/>
    <w:rsid w:val="004D5BC7"/>
    <w:rsid w:val="004E19A4"/>
    <w:rsid w:val="0051417D"/>
    <w:rsid w:val="0052053B"/>
    <w:rsid w:val="00521B40"/>
    <w:rsid w:val="005334F0"/>
    <w:rsid w:val="005437DF"/>
    <w:rsid w:val="00547598"/>
    <w:rsid w:val="00547DD8"/>
    <w:rsid w:val="00570DB8"/>
    <w:rsid w:val="00573808"/>
    <w:rsid w:val="0058694D"/>
    <w:rsid w:val="00586FFC"/>
    <w:rsid w:val="0059026E"/>
    <w:rsid w:val="00597BF0"/>
    <w:rsid w:val="005A226D"/>
    <w:rsid w:val="005B71FA"/>
    <w:rsid w:val="005C2612"/>
    <w:rsid w:val="005E4189"/>
    <w:rsid w:val="005E54DF"/>
    <w:rsid w:val="006015A0"/>
    <w:rsid w:val="00603A1C"/>
    <w:rsid w:val="00606875"/>
    <w:rsid w:val="00606E6A"/>
    <w:rsid w:val="00622E9F"/>
    <w:rsid w:val="006268DB"/>
    <w:rsid w:val="00651D1C"/>
    <w:rsid w:val="006657A0"/>
    <w:rsid w:val="00673809"/>
    <w:rsid w:val="00682553"/>
    <w:rsid w:val="0069052E"/>
    <w:rsid w:val="00694AD3"/>
    <w:rsid w:val="00695CE6"/>
    <w:rsid w:val="006C0B61"/>
    <w:rsid w:val="006C18D6"/>
    <w:rsid w:val="006C1AEF"/>
    <w:rsid w:val="006D148D"/>
    <w:rsid w:val="006E58D7"/>
    <w:rsid w:val="006F44EF"/>
    <w:rsid w:val="0070218C"/>
    <w:rsid w:val="00705079"/>
    <w:rsid w:val="00707CCD"/>
    <w:rsid w:val="007150B9"/>
    <w:rsid w:val="007205BF"/>
    <w:rsid w:val="0072689E"/>
    <w:rsid w:val="007334B3"/>
    <w:rsid w:val="00735821"/>
    <w:rsid w:val="00740B3F"/>
    <w:rsid w:val="00755351"/>
    <w:rsid w:val="00755F9D"/>
    <w:rsid w:val="00761D28"/>
    <w:rsid w:val="00770B20"/>
    <w:rsid w:val="00772164"/>
    <w:rsid w:val="00775768"/>
    <w:rsid w:val="00781F35"/>
    <w:rsid w:val="00786CFF"/>
    <w:rsid w:val="007A08B4"/>
    <w:rsid w:val="007A1B92"/>
    <w:rsid w:val="007A1D76"/>
    <w:rsid w:val="007A7FC7"/>
    <w:rsid w:val="007B053E"/>
    <w:rsid w:val="007B1741"/>
    <w:rsid w:val="007D1C8C"/>
    <w:rsid w:val="007E2C04"/>
    <w:rsid w:val="007E4E71"/>
    <w:rsid w:val="007E61F0"/>
    <w:rsid w:val="007F1411"/>
    <w:rsid w:val="007F34F9"/>
    <w:rsid w:val="00802DDD"/>
    <w:rsid w:val="00804917"/>
    <w:rsid w:val="008176F0"/>
    <w:rsid w:val="0082550D"/>
    <w:rsid w:val="00840324"/>
    <w:rsid w:val="00851721"/>
    <w:rsid w:val="0086482C"/>
    <w:rsid w:val="00872632"/>
    <w:rsid w:val="00874779"/>
    <w:rsid w:val="008778BF"/>
    <w:rsid w:val="008845BB"/>
    <w:rsid w:val="008B2EB1"/>
    <w:rsid w:val="008C0C32"/>
    <w:rsid w:val="008C5A9D"/>
    <w:rsid w:val="008D2574"/>
    <w:rsid w:val="008E5230"/>
    <w:rsid w:val="008F6FAD"/>
    <w:rsid w:val="0090765E"/>
    <w:rsid w:val="009156E1"/>
    <w:rsid w:val="009241DC"/>
    <w:rsid w:val="00945D73"/>
    <w:rsid w:val="009545F4"/>
    <w:rsid w:val="00964EF9"/>
    <w:rsid w:val="009668A0"/>
    <w:rsid w:val="009716AA"/>
    <w:rsid w:val="009752A3"/>
    <w:rsid w:val="0097563D"/>
    <w:rsid w:val="00982C0D"/>
    <w:rsid w:val="009A1AE9"/>
    <w:rsid w:val="009B30CA"/>
    <w:rsid w:val="009C63B4"/>
    <w:rsid w:val="009E0D8D"/>
    <w:rsid w:val="009F5072"/>
    <w:rsid w:val="00A05BA0"/>
    <w:rsid w:val="00A12DA9"/>
    <w:rsid w:val="00A22421"/>
    <w:rsid w:val="00A2288B"/>
    <w:rsid w:val="00A31B1D"/>
    <w:rsid w:val="00A3221C"/>
    <w:rsid w:val="00A33A08"/>
    <w:rsid w:val="00A4568C"/>
    <w:rsid w:val="00A62B9B"/>
    <w:rsid w:val="00A63110"/>
    <w:rsid w:val="00A74EEF"/>
    <w:rsid w:val="00A85785"/>
    <w:rsid w:val="00A94505"/>
    <w:rsid w:val="00AA4AE2"/>
    <w:rsid w:val="00AA7082"/>
    <w:rsid w:val="00AB3664"/>
    <w:rsid w:val="00AB4702"/>
    <w:rsid w:val="00AB520E"/>
    <w:rsid w:val="00AE3248"/>
    <w:rsid w:val="00AE7741"/>
    <w:rsid w:val="00AF3939"/>
    <w:rsid w:val="00B12D48"/>
    <w:rsid w:val="00B207E1"/>
    <w:rsid w:val="00B22390"/>
    <w:rsid w:val="00B30AED"/>
    <w:rsid w:val="00B35927"/>
    <w:rsid w:val="00B36215"/>
    <w:rsid w:val="00B53B38"/>
    <w:rsid w:val="00B53F94"/>
    <w:rsid w:val="00B562CE"/>
    <w:rsid w:val="00B63C4A"/>
    <w:rsid w:val="00B77CB1"/>
    <w:rsid w:val="00B82679"/>
    <w:rsid w:val="00B9472C"/>
    <w:rsid w:val="00BA243A"/>
    <w:rsid w:val="00BA42C1"/>
    <w:rsid w:val="00BA7313"/>
    <w:rsid w:val="00BC0968"/>
    <w:rsid w:val="00BC2488"/>
    <w:rsid w:val="00BC260E"/>
    <w:rsid w:val="00BC7FF2"/>
    <w:rsid w:val="00BD7DF5"/>
    <w:rsid w:val="00BE062F"/>
    <w:rsid w:val="00BF6254"/>
    <w:rsid w:val="00C25751"/>
    <w:rsid w:val="00C31B9D"/>
    <w:rsid w:val="00C648C5"/>
    <w:rsid w:val="00C72775"/>
    <w:rsid w:val="00C90A86"/>
    <w:rsid w:val="00C90AF0"/>
    <w:rsid w:val="00CA0360"/>
    <w:rsid w:val="00CB4BB3"/>
    <w:rsid w:val="00CB5CCD"/>
    <w:rsid w:val="00CB6677"/>
    <w:rsid w:val="00CD4EF0"/>
    <w:rsid w:val="00CF11FB"/>
    <w:rsid w:val="00CF606B"/>
    <w:rsid w:val="00D16D91"/>
    <w:rsid w:val="00D20637"/>
    <w:rsid w:val="00D37A35"/>
    <w:rsid w:val="00D42B4D"/>
    <w:rsid w:val="00D509F1"/>
    <w:rsid w:val="00D53223"/>
    <w:rsid w:val="00D53530"/>
    <w:rsid w:val="00D53F21"/>
    <w:rsid w:val="00D63AB6"/>
    <w:rsid w:val="00D66B64"/>
    <w:rsid w:val="00D7281D"/>
    <w:rsid w:val="00D73692"/>
    <w:rsid w:val="00D87CEF"/>
    <w:rsid w:val="00D9488E"/>
    <w:rsid w:val="00D94CDE"/>
    <w:rsid w:val="00DC5298"/>
    <w:rsid w:val="00DC5DC0"/>
    <w:rsid w:val="00DC60AD"/>
    <w:rsid w:val="00DE7185"/>
    <w:rsid w:val="00DF189A"/>
    <w:rsid w:val="00DF2694"/>
    <w:rsid w:val="00E01052"/>
    <w:rsid w:val="00E06909"/>
    <w:rsid w:val="00E07C1E"/>
    <w:rsid w:val="00E11DE3"/>
    <w:rsid w:val="00E13DC1"/>
    <w:rsid w:val="00E3540F"/>
    <w:rsid w:val="00E75B15"/>
    <w:rsid w:val="00E94822"/>
    <w:rsid w:val="00EB7B7B"/>
    <w:rsid w:val="00EC3444"/>
    <w:rsid w:val="00ED5396"/>
    <w:rsid w:val="00EF38C7"/>
    <w:rsid w:val="00EF45FA"/>
    <w:rsid w:val="00F16563"/>
    <w:rsid w:val="00F30248"/>
    <w:rsid w:val="00F35133"/>
    <w:rsid w:val="00F41CA6"/>
    <w:rsid w:val="00F45C17"/>
    <w:rsid w:val="00F51980"/>
    <w:rsid w:val="00F51989"/>
    <w:rsid w:val="00F53A6F"/>
    <w:rsid w:val="00F627C9"/>
    <w:rsid w:val="00F7384D"/>
    <w:rsid w:val="00F74D89"/>
    <w:rsid w:val="00F8341D"/>
    <w:rsid w:val="00F83C1B"/>
    <w:rsid w:val="00FA1444"/>
    <w:rsid w:val="00FB0D9B"/>
    <w:rsid w:val="00FB3432"/>
    <w:rsid w:val="00FD3E2D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1228"/>
  <w15:docId w15:val="{446B1955-5A92-48EE-8173-2D4C025B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1E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411EDD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411ED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E54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5E54DF"/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44EF"/>
    <w:pPr>
      <w:ind w:left="720"/>
      <w:contextualSpacing/>
    </w:pPr>
  </w:style>
  <w:style w:type="character" w:customStyle="1" w:styleId="tsubjname">
    <w:name w:val="tsubjname"/>
    <w:rsid w:val="000D4B07"/>
  </w:style>
  <w:style w:type="paragraph" w:customStyle="1" w:styleId="Default">
    <w:name w:val="Default"/>
    <w:rsid w:val="00E11D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5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AF3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E75B1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E75B15"/>
    <w:rPr>
      <w:rFonts w:ascii="Calibri" w:hAnsi="Calibri"/>
      <w:szCs w:val="21"/>
    </w:rPr>
  </w:style>
  <w:style w:type="paragraph" w:styleId="Zkladntext">
    <w:name w:val="Body Text"/>
    <w:basedOn w:val="Normln"/>
    <w:link w:val="ZkladntextChar"/>
    <w:uiPriority w:val="99"/>
    <w:unhideWhenUsed/>
    <w:rsid w:val="007A1B9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A1B92"/>
  </w:style>
  <w:style w:type="table" w:customStyle="1" w:styleId="TableNormal">
    <w:name w:val="Table Normal"/>
    <w:uiPriority w:val="2"/>
    <w:semiHidden/>
    <w:unhideWhenUsed/>
    <w:qFormat/>
    <w:rsid w:val="007A1B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7A1B92"/>
    <w:pPr>
      <w:widowControl w:val="0"/>
      <w:autoSpaceDE w:val="0"/>
      <w:autoSpaceDN w:val="0"/>
      <w:spacing w:before="122"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183D8-5250-47E2-B87B-CA3CCB57E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office</cp:lastModifiedBy>
  <cp:revision>2</cp:revision>
  <cp:lastPrinted>2021-09-06T08:14:00Z</cp:lastPrinted>
  <dcterms:created xsi:type="dcterms:W3CDTF">2021-12-27T19:49:00Z</dcterms:created>
  <dcterms:modified xsi:type="dcterms:W3CDTF">2021-12-27T19:49:00Z</dcterms:modified>
</cp:coreProperties>
</file>